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sz w:val="24"/>
          <w:szCs w:val="24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2019-2020学年度第二学期教学任务安排有关说明</w:t>
      </w:r>
    </w:p>
    <w:bookmarkEnd w:id="0"/>
    <w:p>
      <w:pPr>
        <w:spacing w:line="480" w:lineRule="exact"/>
        <w:ind w:firstLine="482" w:firstLineChars="200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60" w:lineRule="exact"/>
        <w:ind w:firstLine="482" w:firstLineChars="200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一、教学任务执行依据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1、2016级、2017级、2018级各专业以及2019级非师范专业执行2016年版人才培养方案为（其中2018级汉语言文学、生物科学两个师范专业执行2018版人才培养方案）。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2、2019级师范专业</w:t>
      </w:r>
      <w:r>
        <w:rPr>
          <w:rFonts w:hint="eastAsia" w:ascii="宋体" w:hAnsi="宋体"/>
          <w:sz w:val="24"/>
          <w:szCs w:val="24"/>
          <w:lang w:eastAsia="zh-CN"/>
        </w:rPr>
        <w:t>、大类招生专业</w:t>
      </w:r>
      <w:r>
        <w:rPr>
          <w:rFonts w:hint="eastAsia" w:ascii="宋体" w:hAnsi="宋体"/>
          <w:sz w:val="24"/>
          <w:szCs w:val="24"/>
        </w:rPr>
        <w:t>执行2019版人才培养方案。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3、卓越班、双学位班开课以当年制定的人才培养方案为准。</w:t>
      </w:r>
    </w:p>
    <w:p>
      <w:pPr>
        <w:spacing w:line="460" w:lineRule="exact"/>
        <w:ind w:firstLine="482" w:firstLineChars="200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二、前期准备工作</w:t>
      </w:r>
    </w:p>
    <w:p>
      <w:pPr>
        <w:spacing w:line="4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2019-2020学年度第二学期教学任务排课前，应做好以下基础性工作：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师范类专业完成2019年版人才培养方案录入教务系统工作。检查人才培养方案及其执行计划教务系统中录入的完整性。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常规教学任务安排前，按人才培养方案，明确本学院实习实践（含劳动课）周历表。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任务安排时要合理统筹安排，做排课数据时应将实习实践一律进教务系统排课，杜绝实践课程与理论课课程冲突。根据人才培养方案，确需在学期中要外出进行专业实习实践的，专业所在学院要负责协调本学期本专业所有公共课的课程安排。</w:t>
      </w:r>
    </w:p>
    <w:p>
      <w:pPr>
        <w:spacing w:line="460" w:lineRule="exact"/>
        <w:ind w:firstLine="482" w:firstLineChars="200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三、具体排课注意事项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此次教学任务安排，教务处将开放各教学学院排课权限，由各教学学院排课工作人员在教务处教学科组织下共同完成。主要方法如下：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（一）专人负责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各学院要通盘考虑排课工作任务，指定专人负责排课。排课完成后，各学院需对本院课表及时检查，防止错排、漏排或多排。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（二）周次分布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1、根据校历安排，下学期于2020年2月17日正式上课（校历第1周周一）。第19至20周为期末考试周。因此，本次排课执行周安排在1至18周共计18周。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2、少数因为劳动周原因需要调开一周的课程，需要分段排课，将调开的一周单独排入课表执行（劳动课由教务处技能科统一排进课表）。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</w:t>
      </w:r>
      <w:r>
        <w:rPr>
          <w:rFonts w:hint="eastAsia" w:ascii="宋体" w:hAnsi="宋体"/>
          <w:b/>
          <w:color w:val="000000"/>
          <w:sz w:val="24"/>
          <w:szCs w:val="24"/>
        </w:rPr>
        <w:t>公共课排课</w:t>
      </w:r>
    </w:p>
    <w:p>
      <w:pPr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1、美术学院有艺术采风课程，学生外出艺术采风时间应该在上一学期第14周之前确定下来；大学体育排课不纳入学校统一分项目选修，采用单班上课；艺术类课程未采用分级教学，大学英语排课时应合理避开。</w:t>
      </w:r>
    </w:p>
    <w:p>
      <w:pPr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劳动课的处理，专业课、公共课排课时（不含大学体育分项选修、大学英语分级教学），应合理避开；学生劳动周分项选修大学体育、分级教学大学英语课照上，其他公共课及专业课避开，学生在其无课时间上劳动课。</w:t>
      </w:r>
    </w:p>
    <w:p>
      <w:pPr>
        <w:spacing w:line="46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（四）排课顺序</w:t>
      </w:r>
    </w:p>
    <w:p>
      <w:pPr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1、大学体育、大学英语全校选修的分项目教学和分级教学课程；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劳动课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</w:t>
      </w:r>
      <w:r>
        <w:rPr>
          <w:rFonts w:ascii="宋体" w:hAnsi="宋体"/>
          <w:sz w:val="24"/>
          <w:szCs w:val="24"/>
        </w:rPr>
        <w:t>公共必修课（思政类课程、高等数学、大学物理、计算机基础等）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专业课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</w:t>
      </w:r>
      <w:r>
        <w:rPr>
          <w:rFonts w:ascii="宋体" w:hAnsi="宋体"/>
          <w:sz w:val="24"/>
          <w:szCs w:val="24"/>
        </w:rPr>
        <w:t>低年级实习、实训课程（安排在假期或学期中周六、周日）。</w:t>
      </w:r>
    </w:p>
    <w:p>
      <w:pPr>
        <w:spacing w:line="460" w:lineRule="exact"/>
        <w:ind w:firstLine="482" w:firstLineChars="200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四、任课教师选用注意事项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1、下学期有外出带实习或其他原因不在校的老师，原则上不得安排教学任务。教务处课表发布后，不再接受类似更换任课教师的情况。</w:t>
      </w:r>
    </w:p>
    <w:p>
      <w:pPr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2、凡2019年新进教师，未有助教经历的，必须至少担任一学期助教，其它未取得讲师职称已经申报一学期助教的，仍然可以申报助教。助教申报原则上一门课程一个教学班安排一位助教。</w:t>
      </w:r>
    </w:p>
    <w:p>
      <w:pPr>
        <w:spacing w:line="460" w:lineRule="exact"/>
        <w:ind w:firstLine="482" w:firstLineChars="200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五、选修类课程开课选课说明</w:t>
      </w:r>
    </w:p>
    <w:p>
      <w:pPr>
        <w:spacing w:line="460" w:lineRule="exact"/>
        <w:ind w:left="480" w:hanging="480" w:hanging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1、</w:t>
      </w:r>
      <w:r>
        <w:rPr>
          <w:rFonts w:hint="eastAsia"/>
          <w:sz w:val="24"/>
          <w:szCs w:val="24"/>
        </w:rPr>
        <w:t>校级选修课安排见群文件“</w:t>
      </w:r>
      <w:r>
        <w:rPr>
          <w:rFonts w:hint="eastAsia"/>
          <w:sz w:val="24"/>
          <w:szCs w:val="18"/>
        </w:rPr>
        <w:t>2019-2020第二学期校级选修课教学任务安排</w:t>
      </w:r>
      <w:r>
        <w:rPr>
          <w:rFonts w:hint="eastAsia"/>
          <w:sz w:val="24"/>
          <w:szCs w:val="24"/>
        </w:rPr>
        <w:t>”。</w:t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校级选修课于春季学期开学第一周开放系统，供学生选课。</w:t>
      </w:r>
    </w:p>
    <w:p>
      <w:pPr>
        <w:spacing w:line="460" w:lineRule="exact"/>
        <w:ind w:firstLine="482" w:firstLineChars="200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60" w:lineRule="exact"/>
        <w:rPr>
          <w:rFonts w:hint="eastAsia" w:ascii="宋体" w:hAnsi="宋体"/>
          <w:sz w:val="24"/>
          <w:szCs w:val="24"/>
        </w:rPr>
      </w:pPr>
    </w:p>
    <w:p>
      <w:pPr>
        <w:spacing w:line="460" w:lineRule="exact"/>
        <w:ind w:left="840" w:hanging="840" w:hangingChars="400"/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61E6F"/>
    <w:multiLevelType w:val="singleLevel"/>
    <w:tmpl w:val="DA461E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2019-11-05T07:46:42Z</dcterms:created>
  <dc:creator>Administrator</dc:creator>
  <cp:lastModifiedBy>Administrator</cp:lastModifiedBy>
  <dcterms:modified xsi:type="dcterms:W3CDTF">2019-11-05T07:46:58Z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