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2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" w:type="dxa"/>
            <w:vAlign w:val="center"/>
          </w:tcPr>
          <w:p>
            <w:pPr>
              <w:widowControl w:val="0"/>
              <w:adjustRightInd/>
              <w:snapToGrid/>
              <w:ind w:firstLine="0" w:firstLineChars="0"/>
              <w:jc w:val="center"/>
              <w:rPr>
                <w:rFonts w:ascii="微软雅黑" w:hAnsi="微软雅黑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/>
        <w:snapToGrid/>
        <w:spacing w:line="360" w:lineRule="auto"/>
        <w:ind w:firstLine="0" w:firstLineChars="0"/>
        <w:jc w:val="left"/>
        <w:rPr>
          <w:rFonts w:hAnsi="Times New Roman" w:cs="Times New Roman" w:asciiTheme="majorEastAsia" w:eastAsiaTheme="majorEastAsia"/>
          <w:color w:val="auto"/>
          <w:sz w:val="24"/>
          <w:szCs w:val="24"/>
          <w:highlight w:val="none"/>
        </w:rPr>
      </w:pPr>
      <w:r>
        <w:rPr>
          <w:rFonts w:hint="eastAsia" w:hAnsi="Times New Roman" w:cs="Times New Roman" w:asciiTheme="majorEastAsia" w:eastAsiaTheme="majorEastAsia"/>
          <w:color w:val="auto"/>
          <w:sz w:val="24"/>
          <w:szCs w:val="24"/>
          <w:highlight w:val="none"/>
        </w:rPr>
        <w:t>附件6</w:t>
      </w:r>
    </w:p>
    <w:p>
      <w:pPr>
        <w:adjustRightInd/>
        <w:snapToGrid/>
        <w:spacing w:line="360" w:lineRule="auto"/>
        <w:ind w:firstLine="0" w:firstLineChars="0"/>
        <w:jc w:val="center"/>
        <w:rPr>
          <w:rFonts w:hAnsi="Times New Roman" w:cs="Times New Roman" w:asciiTheme="majorEastAsia" w:eastAsiaTheme="majorEastAsia"/>
          <w:color w:val="auto"/>
          <w:sz w:val="24"/>
          <w:szCs w:val="24"/>
          <w:highlight w:val="none"/>
        </w:rPr>
      </w:pPr>
      <w:r>
        <w:rPr>
          <w:rFonts w:hint="eastAsia" w:hAnsi="Times New Roman" w:cs="Times New Roman" w:asciiTheme="majorEastAsia" w:eastAsiaTheme="majorEastAsia"/>
          <w:color w:val="auto"/>
          <w:sz w:val="24"/>
          <w:szCs w:val="24"/>
          <w:highlight w:val="none"/>
        </w:rPr>
        <w:t>关于对2019届本科生毕业论文（毕业设计）进行重复率检测的通知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</w:p>
    <w:p>
      <w:pPr>
        <w:adjustRightInd/>
        <w:snapToGrid/>
        <w:spacing w:line="360" w:lineRule="auto"/>
        <w:ind w:firstLine="0" w:firstLineChars="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各教学学院：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根据《中华人民共和国学位条例》《中华人民共和国高等教育法》《学位论文作假行为处理办法》（教育部令第34号）、《普通高等学校学生管理规定》（教育部令第41号）的文件精神，结合本科教学工作审核评估整改工作的要求，为进一步加强我校本科生学术道德建设，规范管理，提高质量，防范毕业论文（毕业设计）环节的学术不端行为，学校决定对2019届本科生毕业论文（毕业设计）进行重复率检测。具体要求通知如下：</w:t>
      </w:r>
    </w:p>
    <w:p>
      <w:pPr>
        <w:adjustRightInd/>
        <w:snapToGrid/>
        <w:spacing w:line="360" w:lineRule="auto"/>
        <w:ind w:firstLine="480"/>
        <w:rPr>
          <w:rFonts w:hAnsi="Times New Roman" w:cs="Times New Roman" w:asciiTheme="majorEastAsia" w:eastAsiaTheme="majorEastAsia"/>
          <w:color w:val="auto"/>
          <w:sz w:val="24"/>
          <w:szCs w:val="24"/>
          <w:highlight w:val="none"/>
        </w:rPr>
      </w:pPr>
      <w:r>
        <w:rPr>
          <w:rFonts w:hint="eastAsia" w:hAnsi="Times New Roman" w:cs="Times New Roman" w:asciiTheme="majorEastAsia" w:eastAsiaTheme="majorEastAsia"/>
          <w:color w:val="auto"/>
          <w:sz w:val="24"/>
          <w:szCs w:val="24"/>
          <w:highlight w:val="none"/>
        </w:rPr>
        <w:t>一、检测对象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全日制普通本科生，学士学位（含双学士学位）毕业论文（毕业设计）均需检测；全日制普通专科生，有毕业论文（毕业设计）学分的亦要求检测。</w:t>
      </w:r>
    </w:p>
    <w:p>
      <w:pPr>
        <w:adjustRightInd/>
        <w:snapToGrid/>
        <w:spacing w:line="360" w:lineRule="auto"/>
        <w:ind w:firstLine="480"/>
        <w:rPr>
          <w:rFonts w:hAnsi="Times New Roman" w:cs="Times New Roman" w:asciiTheme="majorEastAsia" w:eastAsiaTheme="majorEastAsia"/>
          <w:color w:val="auto"/>
          <w:sz w:val="24"/>
          <w:szCs w:val="24"/>
          <w:highlight w:val="none"/>
        </w:rPr>
      </w:pPr>
      <w:r>
        <w:rPr>
          <w:rFonts w:hint="eastAsia" w:hAnsi="Times New Roman" w:cs="Times New Roman" w:asciiTheme="majorEastAsia" w:eastAsiaTheme="majorEastAsia"/>
          <w:color w:val="auto"/>
          <w:sz w:val="24"/>
          <w:szCs w:val="24"/>
          <w:highlight w:val="none"/>
        </w:rPr>
        <w:t>二、检测时间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在论文定稿之后、毕业答辩之前，具体时间由各教学学院安排。</w:t>
      </w:r>
    </w:p>
    <w:p>
      <w:pPr>
        <w:adjustRightInd/>
        <w:snapToGrid/>
        <w:spacing w:line="360" w:lineRule="auto"/>
        <w:ind w:firstLine="480"/>
        <w:rPr>
          <w:rFonts w:hAnsi="Times New Roman" w:cs="Times New Roman" w:asciiTheme="majorEastAsia" w:eastAsiaTheme="majorEastAsia"/>
          <w:color w:val="auto"/>
          <w:sz w:val="24"/>
          <w:szCs w:val="24"/>
          <w:highlight w:val="none"/>
        </w:rPr>
      </w:pPr>
      <w:r>
        <w:rPr>
          <w:rFonts w:hint="eastAsia" w:hAnsi="Times New Roman" w:cs="Times New Roman" w:asciiTheme="majorEastAsia" w:eastAsiaTheme="majorEastAsia"/>
          <w:color w:val="auto"/>
          <w:sz w:val="24"/>
          <w:szCs w:val="24"/>
          <w:highlight w:val="none"/>
        </w:rPr>
        <w:t>三、检测内容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检测内容为毕业论文（毕业设计）正文部分，从标题、摘要开始，到结束语为止，不包含参考文献、文献翻译等内容。</w:t>
      </w:r>
    </w:p>
    <w:p>
      <w:pPr>
        <w:adjustRightInd/>
        <w:snapToGrid/>
        <w:spacing w:line="360" w:lineRule="auto"/>
        <w:ind w:firstLine="480"/>
        <w:rPr>
          <w:rFonts w:hAnsi="Times New Roman" w:cs="Times New Roman" w:asciiTheme="majorEastAsia" w:eastAsiaTheme="majorEastAsia"/>
          <w:color w:val="auto"/>
          <w:sz w:val="24"/>
          <w:szCs w:val="24"/>
          <w:highlight w:val="none"/>
        </w:rPr>
      </w:pPr>
      <w:r>
        <w:rPr>
          <w:rFonts w:hint="eastAsia" w:hAnsi="Times New Roman" w:cs="Times New Roman" w:asciiTheme="majorEastAsia" w:eastAsiaTheme="majorEastAsia"/>
          <w:color w:val="auto"/>
          <w:sz w:val="24"/>
          <w:szCs w:val="24"/>
          <w:highlight w:val="none"/>
        </w:rPr>
        <w:t>四、检测要求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1．提交毕业论文（毕业设计）电子版时要将文件命名为“学号-作者-论文标题”格式，如：“2014030125-刘平-个人图书馆服务系统研究．doc”；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2．检测完毕后，学生须持检测合格报告首页（简明打印版．pdf）并由本人和论文指导教师签名，随《黄冈师范学院本科毕业设计（论文）答辩资格审查表》等材料一起上交学院方可进入答辩环节；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3．必须保证毕业论文（毕业设计）的版本与论文检测报告一致，否则视为检测结果无效。</w:t>
      </w:r>
    </w:p>
    <w:p>
      <w:pPr>
        <w:adjustRightInd/>
        <w:snapToGrid/>
        <w:spacing w:line="360" w:lineRule="auto"/>
        <w:ind w:firstLine="480"/>
        <w:rPr>
          <w:rFonts w:hAnsi="Times New Roman" w:cs="Times New Roman" w:asciiTheme="majorEastAsia" w:eastAsiaTheme="majorEastAsia"/>
          <w:color w:val="auto"/>
          <w:sz w:val="24"/>
          <w:szCs w:val="24"/>
          <w:highlight w:val="none"/>
        </w:rPr>
      </w:pPr>
      <w:r>
        <w:rPr>
          <w:rFonts w:hint="eastAsia" w:hAnsi="Times New Roman" w:cs="Times New Roman" w:asciiTheme="majorEastAsia" w:eastAsiaTheme="majorEastAsia"/>
          <w:color w:val="auto"/>
          <w:sz w:val="24"/>
          <w:szCs w:val="24"/>
          <w:highlight w:val="none"/>
        </w:rPr>
        <w:t>五、检测标准</w:t>
      </w:r>
    </w:p>
    <w:p>
      <w:pPr>
        <w:widowControl w:val="0"/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毕业论文（毕业设计）重复率以全校统一的论文检测系统出具的论文检测报告中“文字复制比R” （指被检测毕业论文（毕业设计）与非本人学术成果的文字重合字数占全文的百分比）参数为准，R值不得超过30%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(师范专业小于20%)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。各学院也可根据学科专业特点自行提高合格比例。</w:t>
      </w:r>
    </w:p>
    <w:tbl>
      <w:tblPr>
        <w:tblStyle w:val="10"/>
        <w:tblW w:w="878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766"/>
        <w:gridCol w:w="1766"/>
        <w:gridCol w:w="43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结果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等级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检 测 结 果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性质初步认定</w:t>
            </w:r>
          </w:p>
        </w:tc>
        <w:tc>
          <w:tcPr>
            <w:tcW w:w="4379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处理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A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＋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R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≤2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0%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可推荐参评校级、省级优秀毕业论文（毕业设计）的评选</w:t>
            </w:r>
          </w:p>
        </w:tc>
        <w:tc>
          <w:tcPr>
            <w:tcW w:w="4379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A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R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≤3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0%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通过检测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，可参与答辩</w:t>
            </w:r>
          </w:p>
        </w:tc>
        <w:tc>
          <w:tcPr>
            <w:tcW w:w="4379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是否修改由指导教师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决定。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B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30﹪＜R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≤4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0﹪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疑似有抄袭行为</w:t>
            </w:r>
          </w:p>
        </w:tc>
        <w:tc>
          <w:tcPr>
            <w:tcW w:w="4379" w:type="dxa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1．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修改后复检，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如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通过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，一周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后参加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第二次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答辩；</w:t>
            </w:r>
          </w:p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2．如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复检仍未通过，学院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组织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专家组进行鉴定，根据认定结果作出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如下之一的处理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再次修改通过的，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至少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三个月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后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给予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资格答辩；一年内需重修毕业论文（毕业设计）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；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取消答辩资格，成绩计“不及格”。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C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R＞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0﹪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疑似有严重抄袭行为</w:t>
            </w:r>
          </w:p>
        </w:tc>
        <w:tc>
          <w:tcPr>
            <w:tcW w:w="4379" w:type="dxa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由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学院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组织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专家组进行鉴定。如确认毕业论文不存在严重抄袭行为，按B类处理。</w:t>
            </w:r>
          </w:p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如确认毕业论文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（毕业设计）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存在严重抄袭行为，专家组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出具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鉴定报告，学院签署意见后，报校教务处备案，同时取消答辩资格，成绩计“不及格”。</w:t>
            </w:r>
          </w:p>
        </w:tc>
      </w:tr>
    </w:tbl>
    <w:p>
      <w:pPr>
        <w:adjustRightInd/>
        <w:snapToGrid/>
        <w:spacing w:line="360" w:lineRule="auto"/>
        <w:ind w:firstLine="480"/>
        <w:rPr>
          <w:rFonts w:hAnsi="Times New Roman" w:cs="Times New Roman" w:asciiTheme="majorEastAsia" w:eastAsiaTheme="majorEastAsia"/>
          <w:color w:val="auto"/>
          <w:sz w:val="24"/>
          <w:szCs w:val="24"/>
          <w:highlight w:val="none"/>
        </w:rPr>
      </w:pPr>
      <w:r>
        <w:rPr>
          <w:rFonts w:hint="eastAsia" w:hAnsi="Times New Roman" w:cs="Times New Roman" w:asciiTheme="majorEastAsia" w:eastAsiaTheme="majorEastAsia"/>
          <w:color w:val="auto"/>
          <w:sz w:val="24"/>
          <w:szCs w:val="24"/>
          <w:highlight w:val="none"/>
        </w:rPr>
        <w:t>六、检测流程</w:t>
      </w:r>
    </w:p>
    <w:p>
      <w:pPr>
        <w:widowControl w:val="0"/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1．学生自检。重复率检测、报告下载和附件上传等环节均由学生自主在论文检测系统中完成，具体操作流程见附件。</w:t>
      </w:r>
    </w:p>
    <w:p>
      <w:pPr>
        <w:widowControl w:val="0"/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2．学院抽检。如发现检测结果与毕业生提交的结果不一致，须对此毕业论文（毕业设计）展开调查处理。</w:t>
      </w:r>
    </w:p>
    <w:p>
      <w:pPr>
        <w:widowControl w:val="0"/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3．学校复检。如发现检测结果与毕业生提交的结果不一致，将对此毕业论文（毕业设计）展开调查处理，或发现检测结果偏差较大，将对学生成绩给予重新认定。</w:t>
      </w:r>
    </w:p>
    <w:p>
      <w:pPr>
        <w:adjustRightInd/>
        <w:snapToGrid/>
        <w:spacing w:line="360" w:lineRule="auto"/>
        <w:ind w:firstLine="480"/>
        <w:rPr>
          <w:rFonts w:hAnsi="Times New Roman" w:cs="Times New Roman" w:asciiTheme="majorEastAsia" w:eastAsiaTheme="majorEastAsia"/>
          <w:color w:val="auto"/>
          <w:sz w:val="24"/>
          <w:szCs w:val="24"/>
          <w:highlight w:val="none"/>
        </w:rPr>
      </w:pPr>
      <w:r>
        <w:rPr>
          <w:rFonts w:hint="eastAsia" w:hAnsi="Times New Roman" w:cs="Times New Roman" w:asciiTheme="majorEastAsia" w:eastAsiaTheme="majorEastAsia"/>
          <w:color w:val="auto"/>
          <w:sz w:val="24"/>
          <w:szCs w:val="24"/>
          <w:highlight w:val="none"/>
        </w:rPr>
        <w:t>七、其他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1．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检测机构待定。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2．使用论文检测系统仅能预防本科生在创作过程中出现抄袭、非正常引用等学术不端行为，无法保证毕业论文的整体质量和水平。毕业论文（毕业设计）的质量和水平须由指导老师、评阅教师和答辩委员会综合评定；</w:t>
      </w:r>
      <w:bookmarkStart w:id="0" w:name="_GoBack"/>
      <w:bookmarkEnd w:id="0"/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3．指导老师应及时登录论文检测系统跟踪了解学生的检测情况，及时给出详细的论文修改意见，并将其作为答辩资格认定和毕业论文成绩评定的重要依据。毕业论文（毕业设计）查重检测未通过者，学生不能获得学分，指导教师不计相应的工作津贴。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</w:p>
    <w:p>
      <w:pPr>
        <w:wordWrap w:val="0"/>
        <w:adjustRightInd/>
        <w:snapToGrid/>
        <w:spacing w:line="360" w:lineRule="auto"/>
        <w:ind w:firstLine="480"/>
        <w:jc w:val="right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 xml:space="preserve">教 务 处　    </w:t>
      </w:r>
    </w:p>
    <w:p>
      <w:pPr>
        <w:adjustRightInd/>
        <w:snapToGrid/>
        <w:spacing w:line="360" w:lineRule="auto"/>
        <w:ind w:firstLine="480"/>
        <w:jc w:val="right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</w:rPr>
        <w:t>2018年10月11日</w:t>
      </w:r>
    </w:p>
    <w:p>
      <w:pPr>
        <w:adjustRightInd/>
        <w:snapToGrid/>
        <w:spacing w:line="360" w:lineRule="auto"/>
        <w:ind w:firstLine="480"/>
        <w:jc w:val="right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59" w:right="1418" w:bottom="1418" w:left="1559" w:header="851" w:footer="709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09019"/>
      <w:docPartObj>
        <w:docPartGallery w:val="autotext"/>
      </w:docPartObj>
    </w:sdtPr>
    <w:sdtContent>
      <w:p>
        <w:pPr>
          <w:pStyle w:val="4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0604"/>
    <w:rsid w:val="0002783E"/>
    <w:rsid w:val="00050604"/>
    <w:rsid w:val="00101ADD"/>
    <w:rsid w:val="00160909"/>
    <w:rsid w:val="001D63C9"/>
    <w:rsid w:val="001E6EFB"/>
    <w:rsid w:val="00233693"/>
    <w:rsid w:val="00323B43"/>
    <w:rsid w:val="00365BD2"/>
    <w:rsid w:val="00374084"/>
    <w:rsid w:val="003926A3"/>
    <w:rsid w:val="003A3E73"/>
    <w:rsid w:val="003D37D8"/>
    <w:rsid w:val="003E7633"/>
    <w:rsid w:val="003F4425"/>
    <w:rsid w:val="004042C7"/>
    <w:rsid w:val="004358AB"/>
    <w:rsid w:val="00441019"/>
    <w:rsid w:val="00446138"/>
    <w:rsid w:val="0046364C"/>
    <w:rsid w:val="004911AF"/>
    <w:rsid w:val="004A7481"/>
    <w:rsid w:val="004C16C2"/>
    <w:rsid w:val="005E05B3"/>
    <w:rsid w:val="005F3421"/>
    <w:rsid w:val="00632961"/>
    <w:rsid w:val="0064495D"/>
    <w:rsid w:val="006465D3"/>
    <w:rsid w:val="006F40A3"/>
    <w:rsid w:val="00736BAF"/>
    <w:rsid w:val="007619D6"/>
    <w:rsid w:val="00774D98"/>
    <w:rsid w:val="007A4B90"/>
    <w:rsid w:val="007D081C"/>
    <w:rsid w:val="007F060F"/>
    <w:rsid w:val="0085564D"/>
    <w:rsid w:val="008B7726"/>
    <w:rsid w:val="008E51B8"/>
    <w:rsid w:val="008F1F7D"/>
    <w:rsid w:val="0090165E"/>
    <w:rsid w:val="00902BF5"/>
    <w:rsid w:val="00983C32"/>
    <w:rsid w:val="00991912"/>
    <w:rsid w:val="009E2416"/>
    <w:rsid w:val="009E5F9F"/>
    <w:rsid w:val="00A00294"/>
    <w:rsid w:val="00A0535C"/>
    <w:rsid w:val="00A80CBB"/>
    <w:rsid w:val="00AA4B73"/>
    <w:rsid w:val="00AA4E05"/>
    <w:rsid w:val="00AC79BE"/>
    <w:rsid w:val="00B16F86"/>
    <w:rsid w:val="00B31238"/>
    <w:rsid w:val="00BD36CE"/>
    <w:rsid w:val="00BE1EAA"/>
    <w:rsid w:val="00C01B23"/>
    <w:rsid w:val="00C07F2D"/>
    <w:rsid w:val="00C35DD4"/>
    <w:rsid w:val="00C440CE"/>
    <w:rsid w:val="00C76DA9"/>
    <w:rsid w:val="00C85356"/>
    <w:rsid w:val="00CC14A6"/>
    <w:rsid w:val="00CE6F2F"/>
    <w:rsid w:val="00CF0E16"/>
    <w:rsid w:val="00D470C4"/>
    <w:rsid w:val="00D70824"/>
    <w:rsid w:val="00D95A89"/>
    <w:rsid w:val="00DB49E5"/>
    <w:rsid w:val="00DB78A9"/>
    <w:rsid w:val="00E146BF"/>
    <w:rsid w:val="00E7374E"/>
    <w:rsid w:val="00F0023F"/>
    <w:rsid w:val="00F05E16"/>
    <w:rsid w:val="00F172DB"/>
    <w:rsid w:val="00F348B9"/>
    <w:rsid w:val="00FC3B00"/>
    <w:rsid w:val="1F3D7575"/>
    <w:rsid w:val="26EF2BE6"/>
    <w:rsid w:val="52F6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none"/>
    </w:rPr>
  </w:style>
  <w:style w:type="paragraph" w:customStyle="1" w:styleId="11">
    <w:name w:val="z-窗体顶端1"/>
    <w:basedOn w:val="1"/>
    <w:next w:val="1"/>
    <w:link w:val="12"/>
    <w:semiHidden/>
    <w:unhideWhenUsed/>
    <w:qFormat/>
    <w:uiPriority w:val="99"/>
    <w:pPr>
      <w:pBdr>
        <w:bottom w:val="single" w:color="auto" w:sz="6" w:space="1"/>
      </w:pBdr>
      <w:adjustRightInd/>
      <w:snapToGrid/>
      <w:ind w:firstLine="0" w:firstLineChars="0"/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12">
    <w:name w:val="z-窗体顶端 Char"/>
    <w:basedOn w:val="7"/>
    <w:link w:val="11"/>
    <w:semiHidden/>
    <w:qFormat/>
    <w:uiPriority w:val="99"/>
    <w:rPr>
      <w:rFonts w:ascii="Arial" w:hAnsi="Arial" w:eastAsia="宋体" w:cs="Arial"/>
      <w:vanish/>
      <w:sz w:val="16"/>
      <w:szCs w:val="16"/>
    </w:rPr>
  </w:style>
  <w:style w:type="paragraph" w:customStyle="1" w:styleId="13">
    <w:name w:val="z-窗体底端1"/>
    <w:basedOn w:val="1"/>
    <w:next w:val="1"/>
    <w:link w:val="14"/>
    <w:semiHidden/>
    <w:unhideWhenUsed/>
    <w:qFormat/>
    <w:uiPriority w:val="99"/>
    <w:pPr>
      <w:pBdr>
        <w:top w:val="single" w:color="auto" w:sz="6" w:space="1"/>
      </w:pBdr>
      <w:adjustRightInd/>
      <w:snapToGrid/>
      <w:ind w:firstLine="0" w:firstLineChars="0"/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14">
    <w:name w:val="z-窗体底端 Char"/>
    <w:basedOn w:val="7"/>
    <w:link w:val="13"/>
    <w:semiHidden/>
    <w:qFormat/>
    <w:uiPriority w:val="99"/>
    <w:rPr>
      <w:rFonts w:ascii="Arial" w:hAnsi="Arial" w:eastAsia="宋体" w:cs="Arial"/>
      <w:vanish/>
      <w:sz w:val="16"/>
      <w:szCs w:val="16"/>
    </w:rPr>
  </w:style>
  <w:style w:type="character" w:customStyle="1" w:styleId="15">
    <w:name w:val="fontstyle1287041"/>
    <w:basedOn w:val="7"/>
    <w:qFormat/>
    <w:uiPriority w:val="0"/>
    <w:rPr>
      <w:rFonts w:hint="eastAsia" w:ascii="微软雅黑" w:hAnsi="微软雅黑" w:eastAsia="微软雅黑"/>
      <w:color w:val="555555"/>
      <w:sz w:val="24"/>
      <w:szCs w:val="24"/>
    </w:rPr>
  </w:style>
  <w:style w:type="character" w:customStyle="1" w:styleId="16">
    <w:name w:val="windowstyle1287291"/>
    <w:basedOn w:val="7"/>
    <w:qFormat/>
    <w:uiPriority w:val="0"/>
    <w:rPr>
      <w:rFonts w:hint="eastAsia" w:ascii="微软雅黑" w:hAnsi="微软雅黑" w:eastAsia="微软雅黑"/>
      <w:color w:val="555555"/>
      <w:sz w:val="24"/>
      <w:szCs w:val="24"/>
    </w:rPr>
  </w:style>
  <w:style w:type="character" w:customStyle="1" w:styleId="17">
    <w:name w:val="timestyle1287321"/>
    <w:basedOn w:val="7"/>
    <w:qFormat/>
    <w:uiPriority w:val="0"/>
    <w:rPr>
      <w:rFonts w:hint="eastAsia" w:ascii="微软雅黑" w:hAnsi="微软雅黑" w:eastAsia="微软雅黑"/>
      <w:color w:val="555555"/>
      <w:sz w:val="20"/>
      <w:szCs w:val="20"/>
    </w:rPr>
  </w:style>
  <w:style w:type="character" w:customStyle="1" w:styleId="18">
    <w:name w:val="authorstyle1287321"/>
    <w:basedOn w:val="7"/>
    <w:qFormat/>
    <w:uiPriority w:val="0"/>
    <w:rPr>
      <w:rFonts w:hint="eastAsia" w:ascii="微软雅黑" w:hAnsi="微软雅黑" w:eastAsia="微软雅黑"/>
      <w:color w:val="555555"/>
      <w:sz w:val="20"/>
      <w:szCs w:val="20"/>
    </w:rPr>
  </w:style>
  <w:style w:type="character" w:customStyle="1" w:styleId="19">
    <w:name w:val="auditstyle1287321"/>
    <w:basedOn w:val="7"/>
    <w:qFormat/>
    <w:uiPriority w:val="0"/>
    <w:rPr>
      <w:rFonts w:hint="eastAsia" w:ascii="微软雅黑" w:hAnsi="微软雅黑" w:eastAsia="微软雅黑"/>
      <w:color w:val="555555"/>
      <w:sz w:val="20"/>
      <w:szCs w:val="20"/>
    </w:rPr>
  </w:style>
  <w:style w:type="character" w:customStyle="1" w:styleId="20">
    <w:name w:val="footclose1287321"/>
    <w:basedOn w:val="7"/>
    <w:qFormat/>
    <w:uiPriority w:val="0"/>
    <w:rPr>
      <w:rFonts w:hint="eastAsia" w:ascii="微软雅黑" w:hAnsi="微软雅黑" w:eastAsia="微软雅黑"/>
      <w:color w:val="333333"/>
      <w:sz w:val="20"/>
      <w:szCs w:val="20"/>
    </w:rPr>
  </w:style>
  <w:style w:type="character" w:customStyle="1" w:styleId="2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日期 Char"/>
    <w:basedOn w:val="7"/>
    <w:link w:val="2"/>
    <w:semiHidden/>
    <w:qFormat/>
    <w:uiPriority w:val="99"/>
    <w:rPr>
      <w:rFonts w:ascii="Tahoma" w:hAnsi="Tahoma"/>
    </w:rPr>
  </w:style>
  <w:style w:type="character" w:customStyle="1" w:styleId="23">
    <w:name w:val="apple-converted-space"/>
    <w:basedOn w:val="7"/>
    <w:qFormat/>
    <w:uiPriority w:val="0"/>
  </w:style>
  <w:style w:type="character" w:customStyle="1" w:styleId="24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25">
    <w:name w:val="页脚 Char"/>
    <w:basedOn w:val="7"/>
    <w:link w:val="4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Times New Roman"/>
        <a:ea typeface="方正大黑简体"/>
        <a:cs typeface=""/>
      </a:majorFont>
      <a:minorFont>
        <a:latin typeface="Times New Roman"/>
        <a:ea typeface="新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杭州市纪委监察局</Company>
  <Pages>3</Pages>
  <Words>231</Words>
  <Characters>1318</Characters>
  <Lines>10</Lines>
  <Paragraphs>3</Paragraphs>
  <TotalTime>297</TotalTime>
  <ScaleCrop>false</ScaleCrop>
  <LinksUpToDate>false</LinksUpToDate>
  <CharactersWithSpaces>1546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2018-04-27T06:35:00Z</dcterms:created>
  <dc:creator>WZH</dc:creator>
  <cp:lastModifiedBy>百分百纯棉</cp:lastModifiedBy>
  <cp:lastPrinted>2018-04-28T00:10:00Z</cp:lastPrinted>
  <dcterms:modified xsi:type="dcterms:W3CDTF">2018-10-22T00:59:16Z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