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停招或撤销专业情况说明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停招专业名称：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专业代码：（以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2023年版教育部专业目录为准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拟停招年份：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2024年或2025年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停招理由说明：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停招后下一步规划与对策：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学院领导签字：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书记：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院长：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学院盖章：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2023年8月**日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045E2"/>
    <w:multiLevelType w:val="singleLevel"/>
    <w:tmpl w:val="091045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ZjNmE1ZTYyMTJlZTg5MzhkMzExYWYwZjExZmUifQ=="/>
  </w:docVars>
  <w:rsids>
    <w:rsidRoot w:val="00000000"/>
    <w:rsid w:val="07C725C5"/>
    <w:rsid w:val="7A97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2023-08-17T06:33:00Z</dcterms:created>
  <dc:creator>Administrator</dc:creator>
  <cp:lastModifiedBy>童三红</cp:lastModifiedBy>
  <dcterms:modified xsi:type="dcterms:W3CDTF">2023-08-17T06:43:50Z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5E62D3D5EE874657A4E8C84B2365EF05_12</vt:lpwstr>
  </property>
</Properties>
</file>