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right="0"/>
        <w:jc w:val="center"/>
        <w:textAlignment w:val="center"/>
        <w:rPr>
          <w:rFonts w:hint="eastAsia" w:ascii="黑体" w:hAnsi="黑体" w:eastAsia="黑体" w:cs="黑体"/>
          <w:b/>
          <w:bCs/>
          <w:i w:val="0"/>
          <w:iCs w:val="0"/>
          <w:caps w:val="0"/>
          <w:color w:val="000000" w:themeColor="text1"/>
          <w:spacing w:val="0"/>
          <w:sz w:val="32"/>
          <w:szCs w:val="32"/>
          <w:u w:val="none"/>
          <w:shd w:val="clear" w:fill="FFFFFF"/>
          <w14:textFill>
            <w14:solidFill>
              <w14:schemeClr w14:val="tx1"/>
            </w14:solidFill>
          </w14:textFill>
        </w:rPr>
      </w:pPr>
      <w:r>
        <w:rPr>
          <w:rFonts w:hint="eastAsia" w:ascii="黑体" w:hAnsi="黑体" w:eastAsia="黑体" w:cs="黑体"/>
          <w:b/>
          <w:bCs/>
          <w:i w:val="0"/>
          <w:iCs w:val="0"/>
          <w:caps w:val="0"/>
          <w:color w:val="000000" w:themeColor="text1"/>
          <w:spacing w:val="0"/>
          <w:sz w:val="32"/>
          <w:szCs w:val="32"/>
          <w:u w:val="none"/>
          <w:shd w:val="clear" w:fill="FFFFFF"/>
          <w14:textFill>
            <w14:solidFill>
              <w14:schemeClr w14:val="tx1"/>
            </w14:solidFill>
          </w14:textFill>
        </w:rPr>
        <w:t>教师资格校考笔试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right="0"/>
        <w:jc w:val="center"/>
        <w:textAlignment w:val="center"/>
        <w:rPr>
          <w:rFonts w:hint="eastAsia" w:ascii="黑体" w:hAnsi="黑体" w:eastAsia="黑体" w:cs="黑体"/>
          <w:b/>
          <w:bCs/>
          <w:i w:val="0"/>
          <w:iCs w:val="0"/>
          <w:caps w:val="0"/>
          <w:color w:val="000000" w:themeColor="text1"/>
          <w:spacing w:val="0"/>
          <w:sz w:val="32"/>
          <w:szCs w:val="32"/>
          <w:u w:val="none"/>
          <w:shd w:val="clear" w:fill="FFFFFF"/>
          <w:lang w:val="en-US" w:eastAsia="zh-Hans"/>
          <w14:textFill>
            <w14:solidFill>
              <w14:schemeClr w14:val="tx1"/>
            </w14:solidFill>
          </w14:textFill>
        </w:rPr>
      </w:pPr>
      <w:r>
        <w:rPr>
          <w:rFonts w:hint="eastAsia" w:ascii="黑体" w:hAnsi="黑体" w:eastAsia="黑体" w:cs="黑体"/>
          <w:b/>
          <w:bCs/>
          <w:i w:val="0"/>
          <w:iCs w:val="0"/>
          <w:caps w:val="0"/>
          <w:color w:val="000000" w:themeColor="text1"/>
          <w:spacing w:val="0"/>
          <w:sz w:val="32"/>
          <w:szCs w:val="32"/>
          <w:u w:val="none"/>
          <w:shd w:val="clear" w:fill="FFFFFF"/>
          <w14:textFill>
            <w14:solidFill>
              <w14:schemeClr w14:val="tx1"/>
            </w14:solidFill>
          </w14:textFill>
        </w:rPr>
        <w:t>《</w:t>
      </w:r>
      <w:r>
        <w:rPr>
          <w:rFonts w:hint="eastAsia" w:ascii="黑体" w:hAnsi="黑体" w:eastAsia="黑体" w:cs="黑体"/>
          <w:b/>
          <w:bCs/>
          <w:i w:val="0"/>
          <w:iCs w:val="0"/>
          <w:caps w:val="0"/>
          <w:color w:val="000000" w:themeColor="text1"/>
          <w:spacing w:val="0"/>
          <w:sz w:val="32"/>
          <w:szCs w:val="32"/>
          <w:u w:val="none"/>
          <w:shd w:val="clear" w:fill="FFFFFF"/>
          <w:lang w:val="en-US" w:eastAsia="zh-CN"/>
          <w14:textFill>
            <w14:solidFill>
              <w14:schemeClr w14:val="tx1"/>
            </w14:solidFill>
          </w14:textFill>
        </w:rPr>
        <w:t>小学</w:t>
      </w:r>
      <w:r>
        <w:rPr>
          <w:rFonts w:hint="eastAsia" w:ascii="黑体" w:hAnsi="黑体" w:eastAsia="黑体" w:cs="黑体"/>
          <w:b/>
          <w:bCs/>
          <w:i w:val="0"/>
          <w:iCs w:val="0"/>
          <w:caps w:val="0"/>
          <w:color w:val="000000" w:themeColor="text1"/>
          <w:spacing w:val="0"/>
          <w:sz w:val="32"/>
          <w:szCs w:val="32"/>
          <w:u w:val="none"/>
          <w:shd w:val="clear" w:fill="FFFFFF"/>
          <w14:textFill>
            <w14:solidFill>
              <w14:schemeClr w14:val="tx1"/>
            </w14:solidFill>
          </w14:textFill>
        </w:rPr>
        <w:t>教育知识与能力》</w:t>
      </w:r>
      <w:r>
        <w:rPr>
          <w:rFonts w:hint="eastAsia" w:ascii="黑体" w:hAnsi="黑体" w:eastAsia="黑体" w:cs="黑体"/>
          <w:b/>
          <w:bCs/>
          <w:i w:val="0"/>
          <w:iCs w:val="0"/>
          <w:caps w:val="0"/>
          <w:color w:val="000000" w:themeColor="text1"/>
          <w:spacing w:val="0"/>
          <w:sz w:val="32"/>
          <w:szCs w:val="32"/>
          <w:u w:val="none"/>
          <w:shd w:val="clear" w:fill="FFFFFF"/>
          <w:lang w:val="en-US" w:eastAsia="zh-Hans"/>
          <w14:textFill>
            <w14:solidFill>
              <w14:schemeClr w14:val="tx1"/>
            </w14:solidFill>
          </w14:textFill>
        </w:rPr>
        <w:t>考试大纲</w:t>
      </w:r>
    </w:p>
    <w:p>
      <w:pPr>
        <w:spacing w:line="360" w:lineRule="auto"/>
        <w:ind w:firstLine="560" w:firstLineChars="200"/>
        <w:rPr>
          <w:rFonts w:ascii="黑体" w:hAnsi="黑体" w:eastAsia="黑体" w:cs="黑体"/>
          <w:color w:val="000000" w:themeColor="text1"/>
          <w:sz w:val="28"/>
          <w:szCs w:val="28"/>
          <w:u w:color="000000" w:themeColor="text1"/>
          <w14:textFill>
            <w14:solidFill>
              <w14:schemeClr w14:val="tx1"/>
            </w14:solidFill>
          </w14:textFill>
        </w:rPr>
      </w:pPr>
      <w:r>
        <w:rPr>
          <w:rFonts w:hint="eastAsia" w:ascii="黑体" w:hAnsi="黑体" w:eastAsia="黑体" w:cs="黑体"/>
          <w:color w:val="000000" w:themeColor="text1"/>
          <w:sz w:val="28"/>
          <w:szCs w:val="28"/>
          <w:u w:color="000000" w:themeColor="text1"/>
          <w14:textFill>
            <w14:solidFill>
              <w14:schemeClr w14:val="tx1"/>
            </w14:solidFill>
          </w14:textFill>
        </w:rPr>
        <w:t>一、专业名称：</w:t>
      </w:r>
      <w:r>
        <w:rPr>
          <w:rFonts w:hint="eastAsia" w:ascii="仿宋_GB2312" w:hAnsi="仿宋_GB2312" w:eastAsia="仿宋_GB2312" w:cs="仿宋_GB2312"/>
          <w:color w:val="000000" w:themeColor="text1"/>
          <w:sz w:val="28"/>
          <w:szCs w:val="28"/>
          <w:u w:color="000000" w:themeColor="text1"/>
          <w14:textFill>
            <w14:solidFill>
              <w14:schemeClr w14:val="tx1"/>
            </w14:solidFill>
          </w14:textFill>
        </w:rPr>
        <w:t>小学教育</w:t>
      </w:r>
    </w:p>
    <w:p>
      <w:pPr>
        <w:spacing w:line="360" w:lineRule="auto"/>
        <w:ind w:firstLine="560" w:firstLineChars="200"/>
        <w:rPr>
          <w:rFonts w:ascii="黑体" w:hAnsi="黑体" w:eastAsia="黑体" w:cs="黑体"/>
          <w:color w:val="000000" w:themeColor="text1"/>
          <w:sz w:val="28"/>
          <w:szCs w:val="28"/>
          <w:u w:color="000000" w:themeColor="text1"/>
          <w14:textFill>
            <w14:solidFill>
              <w14:schemeClr w14:val="tx1"/>
            </w14:solidFill>
          </w14:textFill>
        </w:rPr>
      </w:pPr>
      <w:r>
        <w:rPr>
          <w:rFonts w:hint="eastAsia" w:ascii="黑体" w:hAnsi="黑体" w:eastAsia="黑体" w:cs="黑体"/>
          <w:color w:val="000000" w:themeColor="text1"/>
          <w:sz w:val="28"/>
          <w:szCs w:val="28"/>
          <w:u w:color="000000" w:themeColor="text1"/>
          <w14:textFill>
            <w14:solidFill>
              <w14:schemeClr w14:val="tx1"/>
            </w14:solidFill>
          </w14:textFill>
        </w:rPr>
        <w:t>二、国内专业代码：</w:t>
      </w:r>
      <w:r>
        <w:rPr>
          <w:rFonts w:hint="eastAsia" w:ascii="仿宋_GB2312" w:hAnsi="仿宋_GB2312" w:eastAsia="仿宋_GB2312" w:cs="仿宋_GB2312"/>
          <w:color w:val="000000" w:themeColor="text1"/>
          <w:sz w:val="28"/>
          <w:szCs w:val="28"/>
          <w:u w:color="000000" w:themeColor="text1"/>
          <w14:textFill>
            <w14:solidFill>
              <w14:schemeClr w14:val="tx1"/>
            </w14:solidFill>
          </w14:textFill>
        </w:rPr>
        <w:t>040107</w:t>
      </w:r>
    </w:p>
    <w:p>
      <w:pPr>
        <w:spacing w:line="360" w:lineRule="auto"/>
        <w:ind w:firstLine="560" w:firstLineChars="200"/>
        <w:rPr>
          <w:rFonts w:hint="eastAsia" w:ascii="仿宋_GB2312" w:hAnsi="仿宋_GB2312" w:eastAsia="仿宋_GB2312" w:cs="仿宋_GB2312"/>
          <w:color w:val="000000" w:themeColor="text1"/>
          <w:sz w:val="28"/>
          <w:szCs w:val="28"/>
          <w:u w:color="000000" w:themeColor="text1"/>
          <w14:textFill>
            <w14:solidFill>
              <w14:schemeClr w14:val="tx1"/>
            </w14:solidFill>
          </w14:textFill>
        </w:rPr>
      </w:pPr>
      <w:r>
        <w:rPr>
          <w:rFonts w:hint="eastAsia" w:ascii="黑体" w:hAnsi="黑体" w:eastAsia="黑体" w:cs="黑体"/>
          <w:color w:val="000000" w:themeColor="text1"/>
          <w:sz w:val="28"/>
          <w:szCs w:val="28"/>
          <w:u w:color="000000" w:themeColor="text1"/>
          <w14:textFill>
            <w14:solidFill>
              <w14:schemeClr w14:val="tx1"/>
            </w14:solidFill>
          </w14:textFill>
        </w:rPr>
        <w:t>三、考试科目名称：</w:t>
      </w:r>
      <w:r>
        <w:rPr>
          <w:rFonts w:hint="eastAsia" w:ascii="仿宋_GB2312" w:hAnsi="仿宋_GB2312" w:eastAsia="仿宋_GB2312" w:cs="仿宋_GB2312"/>
          <w:color w:val="000000" w:themeColor="text1"/>
          <w:sz w:val="28"/>
          <w:szCs w:val="28"/>
          <w:u w:color="000000" w:themeColor="text1"/>
          <w:lang w:val="en-US" w:eastAsia="zh-CN"/>
          <w14:textFill>
            <w14:solidFill>
              <w14:schemeClr w14:val="tx1"/>
            </w14:solidFill>
          </w14:textFill>
        </w:rPr>
        <w:t>小学</w:t>
      </w:r>
      <w:r>
        <w:rPr>
          <w:rFonts w:hint="eastAsia" w:ascii="仿宋_GB2312" w:hAnsi="仿宋_GB2312" w:eastAsia="仿宋_GB2312" w:cs="仿宋_GB2312"/>
          <w:color w:val="000000" w:themeColor="text1"/>
          <w:sz w:val="28"/>
          <w:szCs w:val="28"/>
          <w:u w:color="000000" w:themeColor="text1"/>
          <w14:textFill>
            <w14:solidFill>
              <w14:schemeClr w14:val="tx1"/>
            </w14:solidFill>
          </w14:textFill>
        </w:rPr>
        <w:t>教育知识与能力</w:t>
      </w:r>
    </w:p>
    <w:p>
      <w:pPr>
        <w:spacing w:line="360" w:lineRule="auto"/>
        <w:ind w:firstLine="560" w:firstLineChars="200"/>
        <w:rPr>
          <w:rFonts w:hint="eastAsia"/>
          <w:color w:val="000000" w:themeColor="text1"/>
          <w:u w:color="000000" w:themeColor="text1"/>
          <w14:textFill>
            <w14:solidFill>
              <w14:schemeClr w14:val="tx1"/>
            </w14:solidFill>
          </w14:textFill>
        </w:rPr>
      </w:pPr>
      <w:r>
        <w:rPr>
          <w:rFonts w:hint="eastAsia" w:ascii="黑体" w:hAnsi="黑体" w:eastAsia="黑体" w:cs="黑体"/>
          <w:color w:val="000000" w:themeColor="text1"/>
          <w:sz w:val="28"/>
          <w:szCs w:val="28"/>
          <w:u w:color="000000" w:themeColor="text1"/>
          <w14:textFill>
            <w14:solidFill>
              <w14:schemeClr w14:val="tx1"/>
            </w14:solidFill>
          </w14:textFill>
        </w:rPr>
        <w:t>四、考试时长：</w:t>
      </w:r>
      <w:r>
        <w:rPr>
          <w:rFonts w:hint="eastAsia" w:ascii="宋体" w:hAnsi="宋体" w:eastAsia="宋体" w:cs="仿宋_GB2312"/>
          <w:color w:val="000000" w:themeColor="text1"/>
          <w:sz w:val="28"/>
          <w:szCs w:val="28"/>
          <w:u w:color="000000" w:themeColor="text1"/>
          <w14:textFill>
            <w14:solidFill>
              <w14:schemeClr w14:val="tx1"/>
            </w14:solidFill>
          </w14:textFill>
        </w:rPr>
        <w:t>100分钟</w:t>
      </w:r>
    </w:p>
    <w:p>
      <w:pPr>
        <w:spacing w:line="360" w:lineRule="auto"/>
        <w:ind w:firstLine="560" w:firstLineChars="200"/>
        <w:rPr>
          <w:rFonts w:hint="eastAsia" w:ascii="黑体" w:hAnsi="黑体" w:eastAsia="黑体" w:cs="黑体"/>
          <w:color w:val="000000" w:themeColor="text1"/>
          <w:sz w:val="28"/>
          <w:szCs w:val="28"/>
          <w:u w:color="000000" w:themeColor="text1"/>
          <w14:textFill>
            <w14:solidFill>
              <w14:schemeClr w14:val="tx1"/>
            </w14:solidFill>
          </w14:textFill>
        </w:rPr>
      </w:pPr>
      <w:r>
        <w:rPr>
          <w:rFonts w:hint="eastAsia" w:ascii="黑体" w:hAnsi="黑体" w:eastAsia="黑体" w:cs="黑体"/>
          <w:color w:val="000000" w:themeColor="text1"/>
          <w:sz w:val="28"/>
          <w:szCs w:val="28"/>
          <w:u w:color="000000" w:themeColor="text1"/>
          <w:lang w:val="en-US" w:eastAsia="zh-CN"/>
          <w14:textFill>
            <w14:solidFill>
              <w14:schemeClr w14:val="tx1"/>
            </w14:solidFill>
          </w14:textFill>
        </w:rPr>
        <w:t>五</w:t>
      </w:r>
      <w:r>
        <w:rPr>
          <w:rFonts w:hint="eastAsia" w:ascii="黑体" w:hAnsi="黑体" w:eastAsia="黑体" w:cs="黑体"/>
          <w:color w:val="000000" w:themeColor="text1"/>
          <w:sz w:val="28"/>
          <w:szCs w:val="28"/>
          <w:u w:color="000000" w:themeColor="text1"/>
          <w14:textFill>
            <w14:solidFill>
              <w14:schemeClr w14:val="tx1"/>
            </w14:solidFill>
          </w14:textFill>
        </w:rPr>
        <w:t>、考试目标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1.教育的基础知识和基本能力。具有教育基本理论、学生发展、教师发展、小学组织与运行的基础知识，能够针对我国小学教育教学实践中的问题进行一定的分析和探索。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2.学生指导的知识和能力。具有小学生身心发展、思想品德发展、医疗、保健、传染病预防和意外伤害事故等方面的相关知识，能够运用这些知识有针对性地设计并实施小学教育的有关活动。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3.管理班级的知识和能力。具有小学班级管理、班队活动组织，以及与学生、家长、社区等沟通的知识，能够运用这些知识设计和组织班级管理活动。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4.学科知识和运用能力。具有小学有关学科、学科课程标准、学科知识整合的基础知识，能够运用这些知识开展学科教学活动。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5.教学设计的知识和能力。具有小学生学习需求分析、学习内容选择、小学教案设计、小学综合课程和综合实践活动的基础知识，能够运用这些知识完成指定教学内容的教学设计。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6.教学实施的知识和能力。具有小学教学组织、教学评价的基础知识，能够运用这些知识分析和开展教学活动。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7.教学评价的知识和能力。具有小学教学评价、教学反思的基础知识，能够运用这些知识进行教学评价和教学反思。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Style w:val="6"/>
          <w:rFonts w:hint="eastAsia" w:ascii="新宋体" w:hAnsi="新宋体" w:eastAsia="新宋体" w:cs="新宋体"/>
          <w:i w:val="0"/>
          <w:iCs w:val="0"/>
          <w:caps w:val="0"/>
          <w:color w:val="000000" w:themeColor="text1"/>
          <w:spacing w:val="0"/>
          <w:sz w:val="24"/>
          <w:szCs w:val="24"/>
          <w:u w:val="none" w:color="000000" w:themeColor="text1"/>
          <w:lang w:val="en-US" w:eastAsia="zh-CN"/>
          <w14:textFill>
            <w14:solidFill>
              <w14:schemeClr w14:val="tx1"/>
            </w14:solidFill>
          </w14:textFill>
        </w:rPr>
        <w:t>六</w:t>
      </w:r>
      <w:r>
        <w:rPr>
          <w:rStyle w:val="6"/>
          <w:rFonts w:hint="eastAsia" w:ascii="新宋体" w:hAnsi="新宋体" w:eastAsia="新宋体" w:cs="新宋体"/>
          <w:i w:val="0"/>
          <w:iCs w:val="0"/>
          <w:caps w:val="0"/>
          <w:color w:val="000000" w:themeColor="text1"/>
          <w:spacing w:val="0"/>
          <w:sz w:val="24"/>
          <w:szCs w:val="24"/>
          <w:u w:val="none" w:color="000000" w:themeColor="text1"/>
          <w14:textFill>
            <w14:solidFill>
              <w14:schemeClr w14:val="tx1"/>
            </w14:solidFill>
          </w14:textFill>
        </w:rPr>
        <w:t>、考试内容模块与要求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小学教师教育教学知识与能力考试内容主要涵盖教育知识与应用、教学知识与能力两大板块。前者包括教育基础、学生指导和班级管理，后者包括学科知识、教学设计、教学实施、教学评价。能力要求分为了解、理解或掌握、运用三个层次。具体考试内容模块与要求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t>(一)教育基础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1.了解我国小学教育的历史与现状。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2.了解我国基础教育课程改革的现状和发展趋势。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3.了解教育科学研究的基础知识。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4.了解小学组织与运行的基础知识和基本要求。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5.了解有关教育学、心理学的基础知识。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6.理解小学教育的基本特点。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7.掌握小学教育研究的基本方法。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8.掌握教师专业发展的基础知识。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9.能够运用相关知识对小学教育教学实践中的问题进行一定的分析。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bCs/>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t>二</w:t>
      </w:r>
      <w:r>
        <w:rPr>
          <w:rFonts w:hint="eastAsia" w:ascii="新宋体" w:hAnsi="新宋体" w:eastAsia="新宋体" w:cs="新宋体"/>
          <w:b/>
          <w:bCs/>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t>学生指导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1.了解小学生身心发展的一般规律和特点。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2.了解小学生的认知特点以及学习兴趣培养、良好学习习惯养成的一般方法。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3.了解小学生思想品德发展的基本规律和特点。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4.了解小学生医疗、保健、传染病预防和意外伤害事故的相关知识。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5.掌握指导小学生学习的主要方法。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6.掌握小学生德育、美育和心理辅导的基本策略和方法。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7.能够根据小学生学习规律和个体差异，有针对性地指导学生学习。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8.能够遵循小学生身心发展规律，有针对性地开展德育、美育和心理辅导工作，促进小学生全面、协调发展。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bCs/>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t>三</w:t>
      </w:r>
      <w:r>
        <w:rPr>
          <w:rFonts w:hint="eastAsia" w:ascii="新宋体" w:hAnsi="新宋体" w:eastAsia="新宋体" w:cs="新宋体"/>
          <w:b/>
          <w:bCs/>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t>班级管理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1.了解小学班级管理的一般原理。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2.了解小学班主任的基本职责。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3.了解小学班队活动的基本类型。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4.了解小学课外活动的基本知识。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5. 掌握小学班级管理的基本方法。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6.掌握组织小学班级活动的基本途径和方法。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7.能够针对班级实际和小学生特点，分析班级日常管理中的现象和问题。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8.能够整合各种教育资源，组织有效的班队活动，促进小学生健康成长。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bCs/>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t>四</w:t>
      </w:r>
      <w:r>
        <w:rPr>
          <w:rFonts w:hint="eastAsia" w:ascii="新宋体" w:hAnsi="新宋体" w:eastAsia="新宋体" w:cs="新宋体"/>
          <w:b/>
          <w:bCs/>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t>学科知识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1.了解小学有关学科的基础知识、基本理论和学科发展的重大事件。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2.了解小学有关学科课程标准的主要内容和特点。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3.掌握小学有关学科课程标准的内容领域所涵盖的核心知识及其关联。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4.能够针对小学生综合学习的要求，适当整合小学有关学科内容，开展学科教学活动。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bCs/>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t>五</w:t>
      </w:r>
      <w:r>
        <w:rPr>
          <w:rFonts w:hint="eastAsia" w:ascii="新宋体" w:hAnsi="新宋体" w:eastAsia="新宋体" w:cs="新宋体"/>
          <w:b/>
          <w:bCs/>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t>教学设计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1.了解小学教学设计的基本原则、依据和步骤。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2.了解小学综合课程和综合实践活动的基本知识。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3.了解小学生在不同学习领域的基本认知特点。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4.了解信息技术与小学教学整合的基本途径和方式。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5.理解已有的生活经验、知识和能力、学习经验对新的学习内容的影响。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6.掌握小学教案设计的基本内容、步骤和要求。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7.能够依据小学生学习规律、小学相关学科课程标准，结合教材特点，合理地确定教学目标、重点和难点，完成指定内容的教案设计。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bCs/>
          <w:color w:val="000000" w:themeColor="text1"/>
          <w:sz w:val="24"/>
          <w:szCs w:val="24"/>
          <w:u w:color="000000" w:themeColor="text1"/>
          <w14:textFill>
            <w14:solidFill>
              <w14:schemeClr w14:val="tx1"/>
            </w14:solidFill>
          </w14:textFill>
        </w:rPr>
      </w:pPr>
      <w:r>
        <w:rPr>
          <w:rFonts w:hint="eastAsia" w:ascii="新宋体" w:hAnsi="新宋体" w:eastAsia="新宋体" w:cs="新宋体"/>
          <w:b/>
          <w:bCs/>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t>六</w:t>
      </w:r>
      <w:r>
        <w:rPr>
          <w:rFonts w:hint="eastAsia" w:ascii="新宋体" w:hAnsi="新宋体" w:eastAsia="新宋体" w:cs="新宋体"/>
          <w:b/>
          <w:bCs/>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t>教学实施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1.了解小学课堂教学情境创设的基本方法。</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2.了解小学生学习动机激发的基本方法。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3.了解小学课堂教学组织的形式和策略。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4.了解小学生学习方式的基本类型和小学教师的课堂教学行为对小学生学习的影响。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5.掌握小学课堂教学的基本策略和主要方法。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6.掌握小学课堂教学总结的基本方法。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b/>
          <w:bCs/>
          <w:color w:val="000000" w:themeColor="text1"/>
          <w:sz w:val="24"/>
          <w:szCs w:val="24"/>
          <w:u w:color="000000" w:themeColor="text1"/>
          <w14:textFill>
            <w14:solidFill>
              <w14:schemeClr w14:val="tx1"/>
            </w14:solidFill>
          </w14:textFill>
        </w:rPr>
      </w:pPr>
      <w:r>
        <w:rPr>
          <w:rFonts w:hint="eastAsia" w:ascii="新宋体" w:hAnsi="新宋体" w:eastAsia="新宋体" w:cs="新宋体"/>
          <w:b/>
          <w:bCs/>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t>七</w:t>
      </w:r>
      <w:r>
        <w:rPr>
          <w:rFonts w:hint="eastAsia" w:ascii="新宋体" w:hAnsi="新宋体" w:eastAsia="新宋体" w:cs="新宋体"/>
          <w:b/>
          <w:bCs/>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bCs/>
          <w:i w:val="0"/>
          <w:iCs w:val="0"/>
          <w:caps w:val="0"/>
          <w:color w:val="000000" w:themeColor="text1"/>
          <w:spacing w:val="0"/>
          <w:sz w:val="24"/>
          <w:szCs w:val="24"/>
          <w:u w:val="none" w:color="000000" w:themeColor="text1"/>
          <w14:textFill>
            <w14:solidFill>
              <w14:schemeClr w14:val="tx1"/>
            </w14:solidFill>
          </w14:textFill>
        </w:rPr>
        <w:t>教学评价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1.了解小学教学评价的基本内容、类型和主要方法。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2.了解小学教师教学反思的基本内容、类型和主要方法，以及教学反思对教师专业发展的作用。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3.能够针对小学课堂教学设计和实施进行恰当评价。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80" w:lineRule="atLeast"/>
        <w:ind w:left="0" w:right="0" w:firstLine="420"/>
        <w:jc w:val="both"/>
        <w:rPr>
          <w:rFonts w:hint="eastAsia" w:ascii="新宋体" w:hAnsi="新宋体" w:eastAsia="新宋体" w:cs="新宋体"/>
          <w:color w:val="000000" w:themeColor="text1"/>
          <w:sz w:val="24"/>
          <w:szCs w:val="24"/>
          <w:u w:color="000000" w:themeColor="text1"/>
          <w14:textFill>
            <w14:solidFill>
              <w14:schemeClr w14:val="tx1"/>
            </w14:solidFill>
          </w14:textFill>
        </w:rPr>
      </w:pPr>
      <w:r>
        <w:rPr>
          <w:rStyle w:val="6"/>
          <w:rFonts w:hint="eastAsia" w:ascii="新宋体" w:hAnsi="新宋体" w:eastAsia="新宋体" w:cs="新宋体"/>
          <w:i w:val="0"/>
          <w:iCs w:val="0"/>
          <w:caps w:val="0"/>
          <w:color w:val="000000" w:themeColor="text1"/>
          <w:spacing w:val="0"/>
          <w:sz w:val="24"/>
          <w:szCs w:val="24"/>
          <w:u w:val="none" w:color="000000" w:themeColor="text1"/>
          <w:lang w:val="en-US" w:eastAsia="zh-CN"/>
          <w14:textFill>
            <w14:solidFill>
              <w14:schemeClr w14:val="tx1"/>
            </w14:solidFill>
          </w14:textFill>
        </w:rPr>
        <w:t>七</w:t>
      </w:r>
      <w:r>
        <w:rPr>
          <w:rStyle w:val="6"/>
          <w:rFonts w:hint="eastAsia" w:ascii="新宋体" w:hAnsi="新宋体" w:eastAsia="新宋体" w:cs="新宋体"/>
          <w:i w:val="0"/>
          <w:iCs w:val="0"/>
          <w:caps w:val="0"/>
          <w:color w:val="000000" w:themeColor="text1"/>
          <w:spacing w:val="0"/>
          <w:sz w:val="24"/>
          <w:szCs w:val="24"/>
          <w:u w:val="none" w:color="000000" w:themeColor="text1"/>
          <w14:textFill>
            <w14:solidFill>
              <w14:schemeClr w14:val="tx1"/>
            </w14:solidFill>
          </w14:textFill>
        </w:rPr>
        <w:t>、试卷结构</w:t>
      </w:r>
    </w:p>
    <w:tbl>
      <w:tblPr>
        <w:tblStyle w:val="4"/>
        <w:tblW w:w="50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0" w:type="dxa"/>
          <w:bottom w:w="160" w:type="dxa"/>
          <w:right w:w="0" w:type="dxa"/>
        </w:tblCellMar>
      </w:tblPr>
      <w:tblGrid>
        <w:gridCol w:w="2305"/>
        <w:gridCol w:w="2301"/>
        <w:gridCol w:w="3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160" w:type="dxa"/>
            <w:right w:w="0" w:type="dxa"/>
          </w:tblCellMar>
        </w:tblPrEx>
        <w:trPr>
          <w:trHeight w:val="600" w:hRule="atLeast"/>
          <w:jc w:val="center"/>
        </w:trPr>
        <w:tc>
          <w:tcPr>
            <w:tcW w:w="1375" w:type="pct"/>
            <w:shd w:val="clear" w:color="auto" w:fill="EFEFE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b/>
                <w:bCs/>
                <w:color w:val="000000" w:themeColor="text1"/>
                <w:sz w:val="24"/>
                <w:szCs w:val="24"/>
                <w:u w:color="000000" w:themeColor="text1"/>
                <w14:textFill>
                  <w14:solidFill>
                    <w14:schemeClr w14:val="tx1"/>
                  </w14:solidFill>
                </w14:textFill>
              </w:rPr>
            </w:pPr>
            <w:r>
              <w:rPr>
                <w:rFonts w:hint="eastAsia" w:ascii="新宋体" w:hAnsi="新宋体" w:eastAsia="新宋体" w:cs="新宋体"/>
                <w:b/>
                <w:bCs/>
                <w:color w:val="000000" w:themeColor="text1"/>
                <w:kern w:val="0"/>
                <w:sz w:val="24"/>
                <w:szCs w:val="24"/>
                <w:u w:color="000000" w:themeColor="text1"/>
                <w:lang w:val="en-US" w:eastAsia="zh-CN" w:bidi="ar"/>
                <w14:textFill>
                  <w14:solidFill>
                    <w14:schemeClr w14:val="tx1"/>
                  </w14:solidFill>
                </w14:textFill>
              </w:rPr>
              <w:t>模块</w:t>
            </w:r>
          </w:p>
        </w:tc>
        <w:tc>
          <w:tcPr>
            <w:tcW w:w="1372" w:type="pct"/>
            <w:shd w:val="clear" w:color="auto" w:fill="EFEFE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b/>
                <w:bCs/>
                <w:color w:val="000000" w:themeColor="text1"/>
                <w:sz w:val="24"/>
                <w:szCs w:val="24"/>
                <w:u w:color="000000" w:themeColor="text1"/>
                <w14:textFill>
                  <w14:solidFill>
                    <w14:schemeClr w14:val="tx1"/>
                  </w14:solidFill>
                </w14:textFill>
              </w:rPr>
            </w:pPr>
            <w:r>
              <w:rPr>
                <w:rFonts w:hint="eastAsia" w:ascii="新宋体" w:hAnsi="新宋体" w:eastAsia="新宋体" w:cs="新宋体"/>
                <w:b/>
                <w:bCs/>
                <w:color w:val="000000" w:themeColor="text1"/>
                <w:kern w:val="0"/>
                <w:sz w:val="24"/>
                <w:szCs w:val="24"/>
                <w:u w:color="000000" w:themeColor="text1"/>
                <w:lang w:val="en-US" w:eastAsia="zh-CN" w:bidi="ar"/>
                <w14:textFill>
                  <w14:solidFill>
                    <w14:schemeClr w14:val="tx1"/>
                  </w14:solidFill>
                </w14:textFill>
              </w:rPr>
              <w:t>比例</w:t>
            </w:r>
          </w:p>
        </w:tc>
        <w:tc>
          <w:tcPr>
            <w:tcW w:w="2252" w:type="pct"/>
            <w:shd w:val="clear" w:color="auto" w:fill="EFEFE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b/>
                <w:bCs/>
                <w:color w:val="000000" w:themeColor="text1"/>
                <w:sz w:val="24"/>
                <w:szCs w:val="24"/>
                <w:u w:color="000000" w:themeColor="text1"/>
                <w14:textFill>
                  <w14:solidFill>
                    <w14:schemeClr w14:val="tx1"/>
                  </w14:solidFill>
                </w14:textFill>
              </w:rPr>
            </w:pPr>
            <w:r>
              <w:rPr>
                <w:rFonts w:hint="eastAsia" w:ascii="新宋体" w:hAnsi="新宋体" w:eastAsia="新宋体" w:cs="新宋体"/>
                <w:b/>
                <w:bCs/>
                <w:color w:val="000000" w:themeColor="text1"/>
                <w:kern w:val="0"/>
                <w:sz w:val="24"/>
                <w:szCs w:val="24"/>
                <w:u w:color="000000" w:themeColor="text1"/>
                <w:lang w:val="en-US" w:eastAsia="zh-CN" w:bidi="ar"/>
                <w14:textFill>
                  <w14:solidFill>
                    <w14:schemeClr w14:val="tx1"/>
                  </w14:solidFill>
                </w14:textFill>
              </w:rPr>
              <w:t>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160" w:type="dxa"/>
            <w:right w:w="0" w:type="dxa"/>
          </w:tblCellMar>
        </w:tblPrEx>
        <w:trPr>
          <w:trHeight w:val="500" w:hRule="atLeast"/>
          <w:jc w:val="center"/>
        </w:trPr>
        <w:tc>
          <w:tcPr>
            <w:tcW w:w="1375" w:type="pct"/>
            <w:shd w:val="clear" w:color="auto" w:fill="FFFFFF"/>
            <w:tcMar>
              <w:left w:w="60" w:type="dxa"/>
              <w:right w:w="6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教育基础</w:t>
            </w:r>
          </w:p>
        </w:tc>
        <w:tc>
          <w:tcPr>
            <w:tcW w:w="1372" w:type="pct"/>
            <w:shd w:val="clear" w:color="auto" w:fill="FFFFFF"/>
            <w:tcMar>
              <w:left w:w="60" w:type="dxa"/>
              <w:right w:w="6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20%</w:t>
            </w:r>
          </w:p>
        </w:tc>
        <w:tc>
          <w:tcPr>
            <w:tcW w:w="2252" w:type="pct"/>
            <w:shd w:val="clear" w:color="auto" w:fill="FFFFFF"/>
            <w:tcMar>
              <w:left w:w="60" w:type="dxa"/>
              <w:right w:w="6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单项选择题</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简答题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160" w:type="dxa"/>
            <w:right w:w="0" w:type="dxa"/>
          </w:tblCellMar>
        </w:tblPrEx>
        <w:trPr>
          <w:trHeight w:val="798" w:hRule="atLeast"/>
          <w:jc w:val="center"/>
        </w:trPr>
        <w:tc>
          <w:tcPr>
            <w:tcW w:w="1375" w:type="pct"/>
            <w:shd w:val="clear" w:color="auto" w:fill="FFFFFF"/>
            <w:tcMar>
              <w:left w:w="60" w:type="dxa"/>
              <w:right w:w="6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学生指导</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班级管理</w:t>
            </w:r>
          </w:p>
        </w:tc>
        <w:tc>
          <w:tcPr>
            <w:tcW w:w="1372" w:type="pct"/>
            <w:shd w:val="clear" w:color="auto" w:fill="FFFFFF"/>
            <w:tcMar>
              <w:left w:w="60" w:type="dxa"/>
              <w:right w:w="6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30%</w:t>
            </w:r>
          </w:p>
        </w:tc>
        <w:tc>
          <w:tcPr>
            <w:tcW w:w="2252" w:type="pct"/>
            <w:shd w:val="clear" w:color="auto" w:fill="FFFFFF"/>
            <w:tcMar>
              <w:left w:w="60" w:type="dxa"/>
              <w:right w:w="6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单项选择题</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简答题</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材料分析题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160" w:type="dxa"/>
            <w:right w:w="0" w:type="dxa"/>
          </w:tblCellMar>
        </w:tblPrEx>
        <w:trPr>
          <w:trHeight w:val="1110" w:hRule="atLeast"/>
          <w:jc w:val="center"/>
        </w:trPr>
        <w:tc>
          <w:tcPr>
            <w:tcW w:w="1375" w:type="pct"/>
            <w:shd w:val="clear" w:color="auto" w:fill="FFFFFF"/>
            <w:tcMar>
              <w:left w:w="60" w:type="dxa"/>
              <w:right w:w="6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学科知识</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教学设计</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教学实施</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教学评价</w:t>
            </w:r>
          </w:p>
        </w:tc>
        <w:tc>
          <w:tcPr>
            <w:tcW w:w="1372" w:type="pct"/>
            <w:shd w:val="clear" w:color="auto" w:fill="FFFFFF"/>
            <w:tcMar>
              <w:left w:w="60" w:type="dxa"/>
              <w:right w:w="6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50%</w:t>
            </w:r>
          </w:p>
        </w:tc>
        <w:tc>
          <w:tcPr>
            <w:tcW w:w="2252" w:type="pct"/>
            <w:shd w:val="clear" w:color="auto" w:fill="FFFFFF"/>
            <w:tcMar>
              <w:left w:w="60" w:type="dxa"/>
              <w:right w:w="6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单项选择题</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材料分析题</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教学设计题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160" w:type="dxa"/>
            <w:right w:w="0" w:type="dxa"/>
          </w:tblCellMar>
        </w:tblPrEx>
        <w:trPr>
          <w:trHeight w:val="605" w:hRule="atLeast"/>
          <w:jc w:val="center"/>
        </w:trPr>
        <w:tc>
          <w:tcPr>
            <w:tcW w:w="1375" w:type="pct"/>
            <w:shd w:val="clear" w:color="auto" w:fill="FFFFFF"/>
            <w:tcMar>
              <w:left w:w="60" w:type="dxa"/>
              <w:right w:w="6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合计</w:t>
            </w:r>
          </w:p>
        </w:tc>
        <w:tc>
          <w:tcPr>
            <w:tcW w:w="1372" w:type="pct"/>
            <w:shd w:val="clear" w:color="auto" w:fill="FFFFFF"/>
            <w:tcMar>
              <w:left w:w="60" w:type="dxa"/>
              <w:right w:w="6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100%</w:t>
            </w:r>
          </w:p>
        </w:tc>
        <w:tc>
          <w:tcPr>
            <w:tcW w:w="2252" w:type="pct"/>
            <w:shd w:val="clear" w:color="auto" w:fill="FFFFFF"/>
            <w:tcMar>
              <w:left w:w="60" w:type="dxa"/>
              <w:right w:w="6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单项选择题：约27%</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color w:val="000000" w:themeColor="text1"/>
                <w:kern w:val="0"/>
                <w:sz w:val="24"/>
                <w:szCs w:val="24"/>
                <w:u w:color="000000" w:themeColor="text1"/>
                <w:lang w:val="en-US" w:eastAsia="zh-CN" w:bidi="ar"/>
                <w14:textFill>
                  <w14:solidFill>
                    <w14:schemeClr w14:val="tx1"/>
                  </w14:solidFill>
                </w14:textFill>
              </w:rPr>
              <w:t>非选择题：约73%</w:t>
            </w:r>
          </w:p>
        </w:tc>
      </w:tr>
    </w:tbl>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注：可根据当前小学教师培养和小学教育教学知识与能力考试的具体情况，在材料分析题和教学设计题中分别设置语文、数学等科目的选考内容，考生可任意选择一个科目作答</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Style w:val="6"/>
          <w:rFonts w:hint="eastAsia" w:ascii="新宋体" w:hAnsi="新宋体" w:eastAsia="新宋体" w:cs="新宋体"/>
          <w:i w:val="0"/>
          <w:iCs w:val="0"/>
          <w:caps w:val="0"/>
          <w:color w:val="000000" w:themeColor="text1"/>
          <w:spacing w:val="0"/>
          <w:sz w:val="24"/>
          <w:szCs w:val="24"/>
          <w:u w:val="none" w:color="000000" w:themeColor="text1"/>
          <w:lang w:val="en-US" w:eastAsia="zh-CN"/>
          <w14:textFill>
            <w14:solidFill>
              <w14:schemeClr w14:val="tx1"/>
            </w14:solidFill>
          </w14:textFill>
        </w:rPr>
        <w:t>八</w:t>
      </w:r>
      <w:r>
        <w:rPr>
          <w:rStyle w:val="6"/>
          <w:rFonts w:hint="eastAsia" w:ascii="新宋体" w:hAnsi="新宋体" w:eastAsia="新宋体" w:cs="新宋体"/>
          <w:i w:val="0"/>
          <w:iCs w:val="0"/>
          <w:caps w:val="0"/>
          <w:color w:val="000000" w:themeColor="text1"/>
          <w:spacing w:val="0"/>
          <w:sz w:val="24"/>
          <w:szCs w:val="24"/>
          <w:u w:val="none" w:color="000000" w:themeColor="text1"/>
          <w14:textFill>
            <w14:solidFill>
              <w14:schemeClr w14:val="tx1"/>
            </w14:solidFill>
          </w14:textFill>
        </w:rPr>
        <w:t>、题型示例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1.单项选择题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(1</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在世界教育学史上，被公认为第一部具有科学形态的教育学著作是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A.夸美纽斯的《大教学论》 B.赫尔巴特的《普通教育学》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C.杜威的《民主主义与教育》 D.布鲁纳的《教育过程》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(2</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课堂导入方式多种多样。通过对旧知识的回忆、复习、做练习等活动，对照新内容，发现新问题，明确学习任务来导入新课。这种导入方式称之为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A.直接导入 B.练习导入 C.事例导入 D.温故导入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2.简答题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(1</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小学生认知的主要特点是什么</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(2</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小学课堂教学常用的组织形式有哪些</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3.材料分析题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阅读材料，回答问题。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(1</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有一位班主任在介绍班风建设经验时</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谈道：</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“在我们学校，校长要求班主任在教室‘盯班’，及时了解班级情况，适时处理突发事件。只要学生出教室门、宿舍门都要排队，班主任都要在场。同时还制定了‘班主任十到位制度’：学生上课要到</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课前打了预备铃要到</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学生听广播要到</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学生做眼保健操要到</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学生上室外课要到</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学生去宿舍要到</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学生去餐厅吃饭要到</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学生生病要到</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学生看电视时要到</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学生打扫卫生时要到。这一制度的施行，使班风、班纪大为好转。” 可是，有的教师却对这种做法提出异议。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请运用小学班级管理的有关理论分析“班主任十到位制度”。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(2</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一位初任教师在进行《伊犁草原漫记》教学时，要求学生归纳课文中描写猎人猎熊果敢的词句，但是，有一名学生没有按照教师的要求进行归纳，反而说猎人很残忍，同时指出猎人的猎熊行为是违法的。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原本课文是歌颂猎人的，学生却痛斥猎人的猎熊行为，这是教师始料未及的。这位教师并没有因为学生提出不同观点而气恼或回避，而是因势利导，从保护野生动物的角度出发，让学生充分讨论，发表意见。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请结合所选择的材料谈谈你对小学教学中预设与生成及其关系的理解。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4.教学设计题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材料一：“周长的认识”</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具体教学内容略</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材料二： “汉语拼音·认识汉字”</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具体教学内容略</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材料三：</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具体学科及其教学内容略</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color w:val="000000" w:themeColor="text1"/>
          <w:sz w:val="24"/>
          <w:szCs w:val="24"/>
          <w:u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left"/>
        <w:textAlignment w:val="auto"/>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pP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请在上述材料中任选其一，就课堂教学目标及某一教学环节</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譬如课堂导入、讲授新知等</w:t>
      </w:r>
      <w:r>
        <w:rPr>
          <w:rFonts w:hint="eastAsia" w:ascii="新宋体" w:hAnsi="新宋体" w:eastAsia="新宋体" w:cs="新宋体"/>
          <w:b w:val="0"/>
          <w:bCs w:val="0"/>
          <w:i w:val="0"/>
          <w:iCs w:val="0"/>
          <w:caps w:val="0"/>
          <w:color w:val="000000" w:themeColor="text1"/>
          <w:spacing w:val="0"/>
          <w:sz w:val="24"/>
          <w:szCs w:val="24"/>
          <w:u w:val="none" w:color="000000" w:themeColor="text1"/>
          <w:lang w:eastAsia="zh-CN"/>
          <w14:textFill>
            <w14:solidFill>
              <w14:schemeClr w14:val="tx1"/>
            </w14:solidFill>
          </w14:textFill>
        </w:rPr>
        <w:t>）</w:t>
      </w:r>
      <w:r>
        <w:rPr>
          <w:rFonts w:hint="eastAsia" w:ascii="新宋体" w:hAnsi="新宋体" w:eastAsia="新宋体" w:cs="新宋体"/>
          <w:b w:val="0"/>
          <w:bCs w:val="0"/>
          <w:i w:val="0"/>
          <w:iCs w:val="0"/>
          <w:caps w:val="0"/>
          <w:color w:val="000000" w:themeColor="text1"/>
          <w:spacing w:val="0"/>
          <w:sz w:val="24"/>
          <w:szCs w:val="24"/>
          <w:u w:val="none" w:color="000000" w:themeColor="text1"/>
          <w14:textFill>
            <w14:solidFill>
              <w14:schemeClr w14:val="tx1"/>
            </w14:solidFill>
          </w14:textFill>
        </w:rPr>
        <w:t>进行教学设计。</w:t>
      </w:r>
    </w:p>
    <w:p>
      <w:pPr>
        <w:rPr>
          <w:color w:val="000000" w:themeColor="text1"/>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lNDZjNmE1ZTYyMTJlZTg5MzhkMzExYWYwZjExZmUifQ=="/>
  </w:docVars>
  <w:rsids>
    <w:rsidRoot w:val="37A7A11C"/>
    <w:rsid w:val="04124946"/>
    <w:rsid w:val="164A6AE9"/>
    <w:rsid w:val="2200742B"/>
    <w:rsid w:val="31C612D0"/>
    <w:rsid w:val="36C51E1B"/>
    <w:rsid w:val="37A7A11C"/>
    <w:rsid w:val="3E416D36"/>
    <w:rsid w:val="54A5087F"/>
    <w:rsid w:val="5F883453"/>
    <w:rsid w:val="608A6178"/>
    <w:rsid w:val="683718CB"/>
    <w:rsid w:val="6B215661"/>
    <w:rsid w:val="707B3FA4"/>
    <w:rsid w:val="70F87DA6"/>
    <w:rsid w:val="7C6D4277"/>
    <w:rsid w:val="FEFFC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2801</Words>
  <Characters>2897</Characters>
  <Lines>0</Lines>
  <Paragraphs>0</Paragraphs>
  <TotalTime>9</TotalTime>
  <ScaleCrop>false</ScaleCrop>
  <LinksUpToDate>false</LinksUpToDate>
  <CharactersWithSpaces>2905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2023-03-11T10:36:00Z</dcterms:created>
  <dc:creator>锦</dc:creator>
  <cp:lastModifiedBy>童三红</cp:lastModifiedBy>
  <dcterms:modified xsi:type="dcterms:W3CDTF">2023-03-20T13:01:17Z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35FCD1F46A7642B39C7B3A9BBDF903D3</vt:lpwstr>
  </property>
</Properties>
</file>