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10"/>
        </w:tabs>
        <w:spacing w:line="360" w:lineRule="auto"/>
        <w:ind w:firstLine="640" w:firstLineChars="200"/>
        <w:jc w:val="center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教师资格校考笔试</w:t>
      </w:r>
    </w:p>
    <w:p>
      <w:pPr>
        <w:spacing w:line="360" w:lineRule="auto"/>
        <w:ind w:firstLine="640" w:firstLineChars="200"/>
        <w:jc w:val="center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《教师职业道德与教育政策法规》考试大纲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一、专业名称：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小学教育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二、国内专业代码：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040107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三、考试科目名称：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教师职业道德与教育政策法规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四、考试时长：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100分钟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五、考试目标</w:t>
      </w:r>
    </w:p>
    <w:p>
      <w:pPr>
        <w:spacing w:line="360" w:lineRule="auto"/>
        <w:ind w:firstLine="480" w:firstLineChars="200"/>
        <w:rPr>
          <w:rFonts w:ascii="宋体" w:hAnsi="宋体" w:eastAsia="宋体"/>
          <w:b w:val="0"/>
          <w:bCs w:val="0"/>
          <w:sz w:val="24"/>
        </w:rPr>
      </w:pPr>
      <w:r>
        <w:rPr>
          <w:rFonts w:hint="eastAsia" w:ascii="宋体" w:hAnsi="宋体" w:eastAsia="宋体" w:cstheme="maj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宋体" w:hAnsi="宋体" w:eastAsia="宋体"/>
          <w:b w:val="0"/>
          <w:bCs w:val="0"/>
          <w:sz w:val="24"/>
        </w:rPr>
        <w:t>具有良好的职业道德修养，为人师表。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theme="maj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aj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（二）具有良好的教育法律意识，依法执教。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六、考试内容模块与要求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（一）教育法律法规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sz w:val="24"/>
        </w:rPr>
        <w:t>1</w:t>
      </w:r>
      <w:r>
        <w:rPr>
          <w:rFonts w:ascii="宋体" w:hAnsi="宋体" w:eastAsia="宋体"/>
          <w:b/>
          <w:bCs/>
          <w:sz w:val="24"/>
        </w:rPr>
        <w:t>.有关教育的</w:t>
      </w:r>
      <w:r>
        <w:rPr>
          <w:rFonts w:hint="eastAsia" w:ascii="宋体" w:hAnsi="宋体" w:eastAsia="宋体"/>
          <w:b/>
          <w:bCs/>
          <w:sz w:val="24"/>
        </w:rPr>
        <w:t>主要</w:t>
      </w:r>
      <w:r>
        <w:rPr>
          <w:rFonts w:ascii="宋体" w:hAnsi="宋体" w:eastAsia="宋体"/>
          <w:b/>
          <w:bCs/>
          <w:sz w:val="24"/>
        </w:rPr>
        <w:t>法律法规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了解《中华人民共和国教育法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中华人民共和国义务教育法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中华人民共和国教师法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中华人民共和国未成年人保护法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中华人民共和国预防未成年人犯罪法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学生伤害事故处理办法》和</w:t>
      </w:r>
      <w:r>
        <w:rPr>
          <w:rFonts w:ascii="宋体" w:hAnsi="宋体" w:eastAsia="宋体" w:cs="宋体"/>
          <w:color w:val="000000"/>
          <w:kern w:val="0"/>
          <w:sz w:val="24"/>
        </w:rPr>
        <w:t>《</w:t>
      </w:r>
      <w:r>
        <w:fldChar w:fldCharType="begin"/>
      </w:r>
      <w:r>
        <w:instrText xml:space="preserve"> HYPERLINK "https://baike.sogou.com/lemma/ShowInnerLink.htm?lemmaId=200532044&amp;ss_c=ssc.citiao.link" \t "_blank" </w:instrText>
      </w:r>
      <w:r>
        <w:fldChar w:fldCharType="separate"/>
      </w:r>
      <w:r>
        <w:rPr>
          <w:rFonts w:ascii="宋体" w:hAnsi="宋体" w:eastAsia="宋体" w:cs="宋体"/>
          <w:color w:val="000000"/>
          <w:kern w:val="0"/>
          <w:sz w:val="24"/>
        </w:rPr>
        <w:t>中小学教育惩戒规则（试行）</w:t>
      </w:r>
      <w:r>
        <w:rPr>
          <w:rFonts w:ascii="宋体" w:hAnsi="宋体" w:eastAsia="宋体" w:cs="宋体"/>
          <w:color w:val="000000"/>
          <w:kern w:val="0"/>
          <w:sz w:val="24"/>
        </w:rPr>
        <w:fldChar w:fldCharType="end"/>
      </w:r>
      <w:r>
        <w:rPr>
          <w:rFonts w:ascii="宋体" w:hAnsi="宋体" w:eastAsia="宋体" w:cs="宋体"/>
          <w:color w:val="000000"/>
          <w:kern w:val="0"/>
          <w:sz w:val="24"/>
        </w:rPr>
        <w:t>》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最新版本的基本内容，熟悉其中关于国家、学校、教师和学生权益的相关内容。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2</w:t>
      </w:r>
      <w:r>
        <w:rPr>
          <w:rFonts w:ascii="宋体" w:hAnsi="宋体" w:eastAsia="宋体"/>
          <w:b/>
          <w:bCs/>
          <w:sz w:val="24"/>
        </w:rPr>
        <w:t>.</w:t>
      </w:r>
      <w:r>
        <w:rPr>
          <w:rFonts w:hint="eastAsia" w:ascii="宋体" w:hAnsi="宋体" w:eastAsia="宋体"/>
          <w:b/>
          <w:bCs/>
          <w:sz w:val="24"/>
        </w:rPr>
        <w:t>教育政策法规基础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掌握教育政策、教育法规等基本概念，理解教育法律关系、教育法律责任、教育法律救济等基本法治素养常识与要求，具备初步的教育法治思维。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t>3.</w:t>
      </w:r>
      <w:r>
        <w:rPr>
          <w:rFonts w:hint="eastAsia" w:ascii="宋体" w:hAnsi="宋体" w:eastAsia="宋体"/>
          <w:b/>
          <w:bCs/>
          <w:sz w:val="24"/>
        </w:rPr>
        <w:t>学校的权利和义务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理解学校的权利和义务，熟悉国家有关教育法律法规所规范的学校教育行为，依法治校。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理解学校管理中的规范行为，学会防范学校管理中法律风险。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t>4.</w:t>
      </w:r>
      <w:r>
        <w:rPr>
          <w:rFonts w:hint="eastAsia" w:ascii="宋体" w:hAnsi="宋体" w:eastAsia="宋体"/>
          <w:b/>
          <w:bCs/>
          <w:sz w:val="24"/>
        </w:rPr>
        <w:t>教师的权利和义务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理解教师的权利和义务，熟悉国家有关教育法律法规所规范的教师教育行为，依法从教。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依据国家教育法律法规，分析评价教师在教育教学实践中的实际问题。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学生的权利保护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理解学生权益保护的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教育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法规，尤其保护小学生的合法权利。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依据国家教育法律法规，分析评价教育教学活动中的小学生权益保护等实际问题。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（二）教师职业道德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教师职业道德的基本内涵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理解教师职业道德的含义，掌握教师职业道德的特点和意义。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掌握教师职业道德范畴的内涵和意义，理解教师职业道德范畴对教育实践行为的指导作用。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2.教师职业道德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规范和准则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理解教师职业行为规范、准则的要求，掌握《中小学教师职业道德规范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新时代中小学教师职业行为十项准则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》《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中小学教师违反职业道德行为处理办法（2018年修订）》的基本要求。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结合教师职业道德的基本要求，分析具体情景如教学活动中、师生关系和家校关系中的职业道德要求。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七、试卷结构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反映试卷模块内容、分值分配和题型要求。如下表：</w:t>
      </w:r>
    </w:p>
    <w:tbl>
      <w:tblPr>
        <w:tblStyle w:val="6"/>
        <w:tblW w:w="864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103"/>
        <w:gridCol w:w="113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模块内容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所有内容模块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单项选择题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所有内容模块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判断并说明题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教育政策法规基础；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教师职业道德的基本内涵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学校、教师的权利和义务，学生的权利保护；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教师职业道德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规范和准则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材料分析题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所有内容模块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论述题</w:t>
            </w:r>
          </w:p>
        </w:tc>
      </w:tr>
    </w:tbl>
    <w:p>
      <w:pPr>
        <w:spacing w:line="360" w:lineRule="auto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八、题型示例</w:t>
      </w:r>
      <w:bookmarkStart w:id="0" w:name="_GoBack"/>
      <w:bookmarkEnd w:id="0"/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一、单项选择题</w:t>
      </w:r>
    </w:p>
    <w:p>
      <w:pPr>
        <w:spacing w:line="360" w:lineRule="auto"/>
        <w:ind w:left="420" w:left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.《中华人民共和国教育法》规定，教育活动必须符合</w:t>
      </w:r>
      <w:r>
        <w:rPr>
          <w:rFonts w:hint="eastAsia" w:ascii="宋体" w:hAnsi="宋体" w:eastAsia="宋体"/>
          <w:sz w:val="24"/>
          <w:lang w:eastAsia="zh-CN"/>
        </w:rPr>
        <w:t>(</w:t>
      </w:r>
      <w:r>
        <w:rPr>
          <w:rFonts w:ascii="宋体" w:hAnsi="宋体" w:eastAsia="宋体"/>
          <w:sz w:val="24"/>
        </w:rPr>
        <w:t xml:space="preserve">   )。</w:t>
      </w:r>
      <w:r>
        <w:rPr>
          <w:rFonts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>A.国家利益和社会公共利益        B.国家利益和个人利益</w:t>
      </w:r>
      <w:r>
        <w:rPr>
          <w:rFonts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>C.国家利益和集体利益            D.国家利益和地方利益</w:t>
      </w:r>
    </w:p>
    <w:p>
      <w:pPr>
        <w:spacing w:line="360" w:lineRule="auto"/>
        <w:ind w:firstLine="482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二、判断并说明题</w:t>
      </w:r>
    </w:p>
    <w:p>
      <w:pPr>
        <w:spacing w:line="360" w:lineRule="auto"/>
        <w:ind w:left="420" w:left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</w:rPr>
        <w:t>师德的本质就是约束与限制教师。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三、简答题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</w:rPr>
        <w:t>简述学校举办的条件。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四、材料分析题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</w:rPr>
        <w:t>材料：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刚参加工作的夏老师，承担高中一年级的英语教学，第一次上课时，夏老师正在用英语做自我介绍，其他同学都</w:t>
      </w:r>
      <w:r>
        <w:rPr>
          <w:rFonts w:hint="eastAsia" w:ascii="宋体" w:hAnsi="宋体" w:eastAsia="宋体"/>
          <w:sz w:val="24"/>
          <w:lang w:eastAsia="zh-CN"/>
        </w:rPr>
        <w:t>在认真地听</w:t>
      </w:r>
      <w:r>
        <w:rPr>
          <w:rFonts w:ascii="宋体" w:hAnsi="宋体" w:eastAsia="宋体"/>
          <w:sz w:val="24"/>
        </w:rPr>
        <w:t>，唯独</w:t>
      </w:r>
      <w:r>
        <w:rPr>
          <w:rFonts w:hint="eastAsia" w:ascii="宋体" w:hAnsi="宋体" w:eastAsia="宋体"/>
          <w:sz w:val="24"/>
          <w:lang w:eastAsia="zh-CN"/>
        </w:rPr>
        <w:t>坐在第一排</w:t>
      </w:r>
      <w:r>
        <w:rPr>
          <w:rFonts w:ascii="宋体" w:hAnsi="宋体" w:eastAsia="宋体"/>
          <w:sz w:val="24"/>
        </w:rPr>
        <w:t>的一个男生没有抬头，夏老师注意到他正在看一本英文小说，她虽有些不快，但也未多想，就开始教学，夏老师朗读课文的时候，发现那个男生根本就没有把课本拿出来，“要不要提醒他呢</w:t>
      </w:r>
      <w:r>
        <w:rPr>
          <w:rFonts w:hint="eastAsia" w:ascii="宋体" w:hAnsi="宋体" w:eastAsia="宋体"/>
          <w:sz w:val="24"/>
          <w:lang w:eastAsia="zh-CN"/>
        </w:rPr>
        <w:t>？</w:t>
      </w:r>
      <w:r>
        <w:rPr>
          <w:rFonts w:ascii="宋体" w:hAnsi="宋体" w:eastAsia="宋体"/>
          <w:sz w:val="24"/>
        </w:rPr>
        <w:t>”夏老师一分神，结果读错了一个单词。“切</w:t>
      </w:r>
      <w:r>
        <w:rPr>
          <w:rFonts w:hint="eastAsia" w:ascii="宋体" w:hAnsi="宋体" w:eastAsia="宋体"/>
          <w:sz w:val="24"/>
          <w:lang w:eastAsia="zh-CN"/>
        </w:rPr>
        <w:t>！</w:t>
      </w:r>
      <w:r>
        <w:rPr>
          <w:rFonts w:ascii="宋体" w:hAnsi="宋体" w:eastAsia="宋体"/>
          <w:sz w:val="24"/>
        </w:rPr>
        <w:t>”那个男生发出了不屑的声音，夏老师感觉特别尴尬，上课也没了状态。课后，夏老师从别的老师那里了解到，这个男生叫李奇，曾经因父母工作的关系在国外上了几年学，英语水平已经很高了。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夏老师向有经验的老师请教，并主动找到李奇交流，夏老师了解到李奇非常喜欢外国文学，于是，夏老师找来许多最新原版英文书籍，认真阅读、思考，并利用课外时间与李奇交流心得，渐渐地，李奇也喜欢主动找夏老师交流，夏老师让李奇担任班级英语课代表，还鼓励他在班上积极分享阅读体会和学习经验，一段时间后，夏老师发现，李奇不仅在课堂上积极发言，还主动带领其他同学一起学习，整个班级学习英语的氛围越来越浓厚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问题：请结合材料，从教师职业道德</w:t>
      </w:r>
      <w:r>
        <w:rPr>
          <w:rFonts w:hint="eastAsia" w:ascii="宋体" w:hAnsi="宋体" w:eastAsia="宋体"/>
          <w:sz w:val="24"/>
        </w:rPr>
        <w:t>规范</w:t>
      </w:r>
      <w:r>
        <w:rPr>
          <w:rFonts w:ascii="宋体" w:hAnsi="宋体" w:eastAsia="宋体"/>
          <w:sz w:val="24"/>
        </w:rPr>
        <w:t>的角度，评析夏老师的教育行为。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五、论述题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</w:rPr>
        <w:t>结合“学生法律救济权利”，谈谈你对其内涵的理解和认识。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lNDZjNmE1ZTYyMTJlZTg5MzhkMzExYWYwZjExZmUifQ=="/>
  </w:docVars>
  <w:rsids>
    <w:rsidRoot w:val="00CD67CA"/>
    <w:rsid w:val="00023408"/>
    <w:rsid w:val="00023EC2"/>
    <w:rsid w:val="00023FF6"/>
    <w:rsid w:val="00033BF4"/>
    <w:rsid w:val="000374DD"/>
    <w:rsid w:val="00042956"/>
    <w:rsid w:val="00043CE7"/>
    <w:rsid w:val="0005423F"/>
    <w:rsid w:val="00061EB4"/>
    <w:rsid w:val="00077C57"/>
    <w:rsid w:val="000857D7"/>
    <w:rsid w:val="00086526"/>
    <w:rsid w:val="000B363F"/>
    <w:rsid w:val="000C16C0"/>
    <w:rsid w:val="000D0206"/>
    <w:rsid w:val="0010293C"/>
    <w:rsid w:val="00107887"/>
    <w:rsid w:val="00114D41"/>
    <w:rsid w:val="001242CE"/>
    <w:rsid w:val="00184C53"/>
    <w:rsid w:val="001B5EBF"/>
    <w:rsid w:val="001C019C"/>
    <w:rsid w:val="001F1DE7"/>
    <w:rsid w:val="00222F64"/>
    <w:rsid w:val="00226B0A"/>
    <w:rsid w:val="0023365B"/>
    <w:rsid w:val="00261C4C"/>
    <w:rsid w:val="00277624"/>
    <w:rsid w:val="002904C7"/>
    <w:rsid w:val="002A75F4"/>
    <w:rsid w:val="002D4EAF"/>
    <w:rsid w:val="002E2A61"/>
    <w:rsid w:val="002E4023"/>
    <w:rsid w:val="002E77C3"/>
    <w:rsid w:val="0031200E"/>
    <w:rsid w:val="003408EA"/>
    <w:rsid w:val="003454F0"/>
    <w:rsid w:val="00347CA8"/>
    <w:rsid w:val="00387D4B"/>
    <w:rsid w:val="003B39F5"/>
    <w:rsid w:val="003D0401"/>
    <w:rsid w:val="004065A5"/>
    <w:rsid w:val="00424BC9"/>
    <w:rsid w:val="00430473"/>
    <w:rsid w:val="004C19E1"/>
    <w:rsid w:val="004F1327"/>
    <w:rsid w:val="00505BDD"/>
    <w:rsid w:val="0051402E"/>
    <w:rsid w:val="00521484"/>
    <w:rsid w:val="0053547D"/>
    <w:rsid w:val="00547A9B"/>
    <w:rsid w:val="00553509"/>
    <w:rsid w:val="0058566D"/>
    <w:rsid w:val="005A38C2"/>
    <w:rsid w:val="005B04DF"/>
    <w:rsid w:val="005B4F72"/>
    <w:rsid w:val="005C18AA"/>
    <w:rsid w:val="0064050A"/>
    <w:rsid w:val="00641AEB"/>
    <w:rsid w:val="006626C1"/>
    <w:rsid w:val="006C21BE"/>
    <w:rsid w:val="006F192E"/>
    <w:rsid w:val="006F1E5B"/>
    <w:rsid w:val="006F39B5"/>
    <w:rsid w:val="00702FF0"/>
    <w:rsid w:val="00704BEE"/>
    <w:rsid w:val="00712450"/>
    <w:rsid w:val="00731D9F"/>
    <w:rsid w:val="00747B52"/>
    <w:rsid w:val="00756F07"/>
    <w:rsid w:val="00760376"/>
    <w:rsid w:val="007C296D"/>
    <w:rsid w:val="007C52E5"/>
    <w:rsid w:val="00854113"/>
    <w:rsid w:val="008A0078"/>
    <w:rsid w:val="008A3D5A"/>
    <w:rsid w:val="008E0ECD"/>
    <w:rsid w:val="00900112"/>
    <w:rsid w:val="00903A3A"/>
    <w:rsid w:val="00941FE5"/>
    <w:rsid w:val="009B0C04"/>
    <w:rsid w:val="009E5CCE"/>
    <w:rsid w:val="009F5902"/>
    <w:rsid w:val="00A15702"/>
    <w:rsid w:val="00A22F45"/>
    <w:rsid w:val="00A3720D"/>
    <w:rsid w:val="00A53C33"/>
    <w:rsid w:val="00A733E9"/>
    <w:rsid w:val="00AA683F"/>
    <w:rsid w:val="00AB3101"/>
    <w:rsid w:val="00AD50D1"/>
    <w:rsid w:val="00AF128C"/>
    <w:rsid w:val="00B10F27"/>
    <w:rsid w:val="00B42541"/>
    <w:rsid w:val="00B53CB7"/>
    <w:rsid w:val="00B80627"/>
    <w:rsid w:val="00B80B4D"/>
    <w:rsid w:val="00B865BD"/>
    <w:rsid w:val="00BA4DFE"/>
    <w:rsid w:val="00BB641D"/>
    <w:rsid w:val="00BC319D"/>
    <w:rsid w:val="00C02424"/>
    <w:rsid w:val="00C1165E"/>
    <w:rsid w:val="00C230A5"/>
    <w:rsid w:val="00C308B1"/>
    <w:rsid w:val="00C5355C"/>
    <w:rsid w:val="00C54322"/>
    <w:rsid w:val="00C80ECF"/>
    <w:rsid w:val="00C879A7"/>
    <w:rsid w:val="00C9372E"/>
    <w:rsid w:val="00C96E8E"/>
    <w:rsid w:val="00CA726C"/>
    <w:rsid w:val="00CC1569"/>
    <w:rsid w:val="00CD67CA"/>
    <w:rsid w:val="00CE6025"/>
    <w:rsid w:val="00D301D0"/>
    <w:rsid w:val="00D335B2"/>
    <w:rsid w:val="00D40100"/>
    <w:rsid w:val="00D41446"/>
    <w:rsid w:val="00D43295"/>
    <w:rsid w:val="00D44413"/>
    <w:rsid w:val="00D74EDC"/>
    <w:rsid w:val="00D8387F"/>
    <w:rsid w:val="00D8469B"/>
    <w:rsid w:val="00D9573F"/>
    <w:rsid w:val="00DB63FB"/>
    <w:rsid w:val="00DC6E61"/>
    <w:rsid w:val="00DD7D50"/>
    <w:rsid w:val="00E04F1D"/>
    <w:rsid w:val="00E057F4"/>
    <w:rsid w:val="00E140D2"/>
    <w:rsid w:val="00E47923"/>
    <w:rsid w:val="00E50FBD"/>
    <w:rsid w:val="00E66AF4"/>
    <w:rsid w:val="00E72060"/>
    <w:rsid w:val="00E84C6B"/>
    <w:rsid w:val="00E945C5"/>
    <w:rsid w:val="00F00BDA"/>
    <w:rsid w:val="00F018AC"/>
    <w:rsid w:val="00F25E25"/>
    <w:rsid w:val="00F2712D"/>
    <w:rsid w:val="00F50E37"/>
    <w:rsid w:val="00F94249"/>
    <w:rsid w:val="00FC463B"/>
    <w:rsid w:val="44C2798E"/>
    <w:rsid w:val="62CB5DD9"/>
    <w:rsid w:val="707A560C"/>
    <w:rsid w:val="7B90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eastAsia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1619</Words>
  <Characters>1650</Characters>
  <Lines>13</Lines>
  <Paragraphs>3</Paragraphs>
  <TotalTime>424</TotalTime>
  <ScaleCrop>false</ScaleCrop>
  <LinksUpToDate>false</LinksUpToDate>
  <CharactersWithSpaces>1673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2023-03-09T08:11:00Z</dcterms:created>
  <dc:creator>w bravo</dc:creator>
  <cp:lastModifiedBy>童三红</cp:lastModifiedBy>
  <dcterms:modified xsi:type="dcterms:W3CDTF">2023-03-20T13:04:12Z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292688A35B2241E09434685E043C9571</vt:lpwstr>
  </property>
</Properties>
</file>