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center"/>
        <w:textAlignment w:val="auto"/>
        <w:rPr>
          <w:rFonts w:hint="eastAsia" w:ascii="黑体" w:hAnsi="黑体" w:eastAsia="黑体" w:cs="黑体"/>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教师资格校考笔试《信息技术学科知识与教学能力》考试大纲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黑体" w:hAnsi="黑体" w:eastAsia="黑体" w:cs="黑体"/>
          <w:color w:val="000000" w:themeColor="text1"/>
          <w:sz w:val="28"/>
          <w:szCs w:val="28"/>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一、专业名称：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计算机科学与技术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default"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二、国内专业代码：</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080901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黑体" w:hAnsi="黑体" w:eastAsia="仿宋_GB2312"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三、考试科目名称：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《信息技术学科知识与教学能力》（高中）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四、考试时长：</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100分钟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五、考试目标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4"/>
          <w:szCs w:val="24"/>
          <w:lang w:val="en-US" w:eastAsia="zh-CN"/>
          <w14:textFill>
            <w14:solidFill>
              <w14:schemeClr w14:val="tx1"/>
            </w14:solidFill>
          </w14:textFill>
        </w:rPr>
        <w:t>（一）信息技术学科知识运用能力。</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了解信息技术发展的历史和现状，把握国内外信息技术最新发展动态；掌握信息技术学科基本知识与技能，熟悉信息技术学科的特征与应用领域；掌握信息技术学科教学的基本理论和方法，并能在信息技术学科教学中灵活运用；理解《普通高中技术课程标准（</w:t>
      </w:r>
      <w:r>
        <w:rPr>
          <w:rFonts w:hint="eastAsia" w:ascii="宋体" w:hAnsi="宋体"/>
          <w:sz w:val="24"/>
          <w:lang w:val="en-US" w:eastAsia="zh-CN"/>
        </w:rPr>
        <w:t>2017年版2020年修订</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）》（信息技术）规定的课程目标、教学内容和实施建议，用以开展学科教学和指导学生实训实践。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4"/>
          <w:szCs w:val="24"/>
          <w:lang w:val="en-US" w:eastAsia="zh-CN"/>
          <w14:textFill>
            <w14:solidFill>
              <w14:schemeClr w14:val="tx1"/>
            </w14:solidFill>
          </w14:textFill>
        </w:rPr>
        <w:t>（二）信息技术教学设计能力。</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能根据《普通高中技术课程标准（</w:t>
      </w:r>
      <w:r>
        <w:rPr>
          <w:rFonts w:hint="eastAsia" w:ascii="宋体" w:hAnsi="宋体"/>
          <w:sz w:val="24"/>
          <w:lang w:val="en-US" w:eastAsia="zh-CN"/>
        </w:rPr>
        <w:t>2017年版2020年修订</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信息技术）规定的课程目标，针对高中学生的认知特征、知识水平及学习需要选择合适的教学内容，制定具体的教学目标；能够根据教学内容的特点、学生个体差异，确定教学重点和教学难点；根据不同课程模块的特点，合理选择教学策略和教学方法；合理利用信息技术教学资源，设计多样化的学习活动，引导学生积极参与学习过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4"/>
          <w:szCs w:val="24"/>
          <w:lang w:val="en-US" w:eastAsia="zh-CN"/>
          <w14:textFill>
            <w14:solidFill>
              <w14:schemeClr w14:val="tx1"/>
            </w14:solidFill>
          </w14:textFill>
        </w:rPr>
        <w:t>（三）信息技术教学实施能力。</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认识学生建构信息技术知识和获得技能的过程，并能依据信息技术教学需要，恰当选用相关的教学资源；能够创设教学情境，有效地将学生引入学习活动；能够运用信息技术教学策略，组织有效教学活动；能够根据学生的学习反馈优化教学环节；能够帮助学生理解和掌握知识与技能，获得信息技术学习的方法，引导学生树立健康的信息意识和价值观，培养良好的信息素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4"/>
          <w:szCs w:val="24"/>
          <w:lang w:val="en-US" w:eastAsia="zh-CN"/>
          <w14:textFill>
            <w14:solidFill>
              <w14:schemeClr w14:val="tx1"/>
            </w14:solidFill>
          </w14:textFill>
        </w:rPr>
        <w:t>（四）信息技术教学评价能力。</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掌握教学评价的基本知识与方法，并能将其恰当地运用于信息技术学科教学之中；积极倡导评价目标的多元化和评价方式的多样化，发挥教学评价促进学生发展的功能；能够通过教学反思改进教学。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六、考试内容模块与要求</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b/>
          <w:sz w:val="24"/>
        </w:rPr>
      </w:pPr>
      <w:r>
        <w:rPr>
          <w:rFonts w:hint="eastAsia" w:ascii="宋体" w:hAnsi="宋体"/>
          <w:b/>
          <w:sz w:val="24"/>
        </w:rPr>
        <w:t>（一）学科知识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1.信息技术学科专业知识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（1）了解信息技术发展史及国内外发展动态，</w:t>
      </w:r>
      <w:r>
        <w:rPr>
          <w:rFonts w:hint="eastAsia" w:ascii="宋体" w:hAnsi="宋体"/>
          <w:color w:val="000000"/>
          <w:sz w:val="24"/>
        </w:rPr>
        <w:t>掌握与高中信息技术课程相关的基础知识和基本理论。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（2）</w:t>
      </w:r>
      <w:r>
        <w:rPr>
          <w:rFonts w:hint="eastAsia" w:ascii="宋体" w:hAnsi="宋体"/>
          <w:color w:val="000000"/>
          <w:sz w:val="24"/>
        </w:rPr>
        <w:t>掌握与信息活动相关的法律法规、伦理道德。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（3）掌握信息技术学科的基本理论和基本方法，并能用于分析和解决相关问题。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本部分包括信息技术基础知识、计算机基础知识、办公软件基础知识、多媒体基础知识、数据库基础知识、</w:t>
      </w:r>
      <w:r>
        <w:rPr>
          <w:rFonts w:hint="eastAsia" w:ascii="宋体" w:hAnsi="宋体"/>
          <w:sz w:val="24"/>
          <w:lang w:eastAsia="zh-CN"/>
        </w:rPr>
        <w:t>计算机网络</w:t>
      </w:r>
      <w:r>
        <w:rPr>
          <w:rFonts w:hint="eastAsia" w:ascii="宋体" w:hAnsi="宋体"/>
          <w:sz w:val="24"/>
        </w:rPr>
        <w:t>基础知识和程序设计基础知识</w:t>
      </w:r>
      <w:r>
        <w:rPr>
          <w:rFonts w:hint="eastAsia" w:ascii="宋体" w:hAnsi="宋体"/>
          <w:sz w:val="24"/>
          <w:lang w:eastAsia="zh-CN"/>
        </w:rPr>
        <w:t>（</w:t>
      </w:r>
      <w:r>
        <w:rPr>
          <w:rFonts w:hint="eastAsia" w:ascii="宋体" w:hAnsi="宋体"/>
          <w:sz w:val="24"/>
          <w:lang w:val="en-US" w:eastAsia="zh-CN"/>
        </w:rPr>
        <w:t>C语言或者Python语言</w:t>
      </w:r>
      <w:r>
        <w:rPr>
          <w:rFonts w:hint="eastAsia" w:ascii="宋体" w:hAnsi="宋体"/>
          <w:sz w:val="24"/>
          <w:lang w:eastAsia="zh-CN"/>
        </w:rPr>
        <w:t>）</w:t>
      </w:r>
      <w:r>
        <w:rPr>
          <w:rFonts w:hint="eastAsia" w:ascii="宋体" w:hAnsi="宋体"/>
          <w:sz w:val="24"/>
        </w:rPr>
        <w:t>等内容。</w:t>
      </w:r>
    </w:p>
    <w:p>
      <w:pPr>
        <w:keepNext w:val="0"/>
        <w:keepLines w:val="0"/>
        <w:pageBreakBefore w:val="0"/>
        <w:widowControl w:val="0"/>
        <w:kinsoku/>
        <w:wordWrap/>
        <w:overflowPunct/>
        <w:topLinePunct w:val="0"/>
        <w:autoSpaceDE/>
        <w:autoSpaceDN/>
        <w:bidi w:val="0"/>
        <w:adjustRightInd/>
        <w:snapToGrid/>
        <w:spacing w:line="360" w:lineRule="auto"/>
        <w:ind w:left="570"/>
        <w:textAlignment w:val="auto"/>
        <w:rPr>
          <w:rFonts w:ascii="宋体" w:hAnsi="宋体"/>
          <w:sz w:val="24"/>
        </w:rPr>
      </w:pPr>
      <w:r>
        <w:rPr>
          <w:rFonts w:hint="eastAsia" w:ascii="宋体" w:hAnsi="宋体"/>
          <w:sz w:val="24"/>
        </w:rPr>
        <w:t>2．信息技术课程知识</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olor w:val="FF0000"/>
          <w:sz w:val="24"/>
        </w:rPr>
      </w:pPr>
      <w:r>
        <w:rPr>
          <w:rFonts w:hint="eastAsia" w:ascii="宋体" w:hAnsi="宋体"/>
          <w:sz w:val="24"/>
        </w:rPr>
        <w:t>（1）</w:t>
      </w:r>
      <w:r>
        <w:rPr>
          <w:rFonts w:hint="eastAsia" w:ascii="宋体" w:hAnsi="宋体"/>
          <w:color w:val="000000"/>
          <w:sz w:val="24"/>
        </w:rPr>
        <w:t>理解信息技术课程的课程性质、基本理念、设计思路和课程目标</w:t>
      </w:r>
      <w:r>
        <w:rPr>
          <w:rFonts w:hint="eastAsia" w:ascii="宋体" w:hAnsi="宋体"/>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b/>
          <w:sz w:val="24"/>
        </w:rPr>
      </w:pPr>
      <w:r>
        <w:rPr>
          <w:rFonts w:hint="eastAsia" w:ascii="宋体" w:hAnsi="宋体"/>
          <w:sz w:val="24"/>
        </w:rPr>
        <w:t>（2）熟悉《普通高中技术课程标准（</w:t>
      </w:r>
      <w:r>
        <w:rPr>
          <w:rFonts w:hint="eastAsia" w:ascii="宋体" w:hAnsi="宋体"/>
          <w:sz w:val="24"/>
          <w:lang w:val="en-US" w:eastAsia="zh-CN"/>
        </w:rPr>
        <w:t>2017年版2020年修订</w:t>
      </w:r>
      <w:r>
        <w:rPr>
          <w:rFonts w:hint="eastAsia" w:ascii="宋体" w:hAnsi="宋体"/>
          <w:sz w:val="24"/>
        </w:rPr>
        <w:t>）》（信息技术）所规定的模块结构、内容标准和要求。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（3）理解信息技术教学内容的特点及呈现形式，能够根据学生学习的需要使用教材。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ascii="宋体" w:hAnsi="宋体"/>
          <w:sz w:val="24"/>
        </w:rPr>
      </w:pPr>
      <w:r>
        <w:rPr>
          <w:rFonts w:hint="eastAsia" w:ascii="宋体" w:hAnsi="宋体"/>
          <w:sz w:val="24"/>
        </w:rPr>
        <w:t>信息技术教育教学知识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（1）掌握信息技术教育理念、教学原则、教学策略等一般知识。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rPr>
      </w:pPr>
      <w:r>
        <w:rPr>
          <w:rFonts w:hint="eastAsia" w:ascii="宋体" w:hAnsi="宋体"/>
          <w:sz w:val="24"/>
        </w:rPr>
        <w:t>（2）</w:t>
      </w:r>
      <w:r>
        <w:rPr>
          <w:rFonts w:hint="eastAsia" w:ascii="宋体" w:hAnsi="宋体"/>
          <w:color w:val="000000"/>
          <w:sz w:val="24"/>
        </w:rPr>
        <w:t>理解信息技术教学的特点、规律及一般过程，掌握信息技术教学的基本</w:t>
      </w:r>
      <w:r>
        <w:rPr>
          <w:rFonts w:hint="eastAsia" w:ascii="宋体" w:hAnsi="宋体"/>
          <w:color w:val="000000"/>
          <w:sz w:val="24"/>
          <w:lang w:eastAsia="zh-CN"/>
        </w:rPr>
        <w:t>技能及教学</w:t>
      </w:r>
      <w:r>
        <w:rPr>
          <w:rFonts w:hint="eastAsia" w:ascii="宋体" w:hAnsi="宋体"/>
          <w:color w:val="000000"/>
          <w:sz w:val="24"/>
        </w:rPr>
        <w:t>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b/>
          <w:sz w:val="24"/>
        </w:rPr>
      </w:pPr>
      <w:r>
        <w:rPr>
          <w:rFonts w:hint="eastAsia" w:ascii="宋体" w:hAnsi="宋体"/>
          <w:sz w:val="24"/>
        </w:rPr>
        <w:t>（3）</w:t>
      </w:r>
      <w:r>
        <w:rPr>
          <w:rFonts w:hint="eastAsia" w:ascii="宋体" w:hAnsi="宋体"/>
          <w:color w:val="000000"/>
          <w:sz w:val="24"/>
        </w:rPr>
        <w:t>了解根据学生身心发展规律开展信息技术教学活动的基本知识</w:t>
      </w:r>
      <w:r>
        <w:rPr>
          <w:rFonts w:hint="eastAsia" w:ascii="宋体" w:hAnsi="宋体"/>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（4）掌握信息技术教育研究的一般方法。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b/>
          <w:sz w:val="24"/>
        </w:rPr>
      </w:pPr>
      <w:r>
        <w:rPr>
          <w:rFonts w:hint="eastAsia" w:ascii="宋体" w:hAnsi="宋体"/>
          <w:b/>
          <w:sz w:val="24"/>
        </w:rPr>
        <w:t>（二）教学设计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1.学生学习需求分析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（1）了解学生认知特征，分析学生的学习需要，确定学生的学习起点。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（2）具有分析学生已有的信息技术学习经验和个体差异的能力。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Theme="minorEastAsia"/>
          <w:sz w:val="24"/>
          <w:lang w:eastAsia="zh-CN"/>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）要紧密结合地方学校的办学条件，充分考虑利于学生的教具的使用。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2.信息技术教材分析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（1）根据《普通高中技术课程标准（实验）》（信息技术）及教材编写思路和特点，了解信息技术教材内容和信息技术教学目标之间的关系，能结合学习需要对教学内容进行合理的选择和组织。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（2）通过教材内容分析和学生已有的知识基础与技能，确立教学重点与难点，并设计相应的教学解决方案。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3.确定信息技术教学目标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（1）领会“知识与技能</w:t>
      </w:r>
      <w:r>
        <w:rPr>
          <w:rFonts w:hint="eastAsia" w:ascii="宋体" w:hAnsi="宋体"/>
          <w:sz w:val="24"/>
          <w:lang w:eastAsia="zh-CN"/>
        </w:rPr>
        <w:t>”“</w:t>
      </w:r>
      <w:r>
        <w:rPr>
          <w:rFonts w:hint="eastAsia" w:ascii="宋体" w:hAnsi="宋体"/>
          <w:sz w:val="24"/>
        </w:rPr>
        <w:t>方法与过程</w:t>
      </w:r>
      <w:r>
        <w:rPr>
          <w:rFonts w:hint="eastAsia" w:ascii="宋体" w:hAnsi="宋体"/>
          <w:sz w:val="24"/>
          <w:lang w:eastAsia="zh-CN"/>
        </w:rPr>
        <w:t>”“</w:t>
      </w:r>
      <w:r>
        <w:rPr>
          <w:rFonts w:hint="eastAsia" w:ascii="宋体" w:hAnsi="宋体"/>
          <w:sz w:val="24"/>
        </w:rPr>
        <w:t>情感态度与价值观”三个维度教学目标的含义。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（2）根据《普通高中技术课程标准（</w:t>
      </w:r>
      <w:r>
        <w:rPr>
          <w:rFonts w:hint="eastAsia" w:ascii="宋体" w:hAnsi="宋体"/>
          <w:sz w:val="24"/>
          <w:lang w:val="en-US" w:eastAsia="zh-CN"/>
        </w:rPr>
        <w:t>2017年版2020年修订</w:t>
      </w:r>
      <w:r>
        <w:rPr>
          <w:rFonts w:hint="eastAsia" w:ascii="宋体" w:hAnsi="宋体"/>
          <w:sz w:val="24"/>
        </w:rPr>
        <w:t>）》（信息技术）、教材和学生的认知特征，确定具体课程内容的教学目标并准确表述。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4.选择教学策略和方法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（1）根据信息技术学科的特点和学生认知特征，选择合适的教学策略和教学方法。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（2）根据学生的学习起点，明确教学内容与学生已有知识和技能之间的关系，确定教学内容的相互关系和呈现顺序。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（3）了解信息技术资源的多样性，能根据所选教学内容合理开发、选择和利用教学资源。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5.信息技术教学设计的综合应用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（1）理解信息技术学科教学内容组织的基本形式和策略，能够设计合理的教学流程。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（2）通过研究典型的信息技术教学设计的案例，掌握教学设计的方法，评析教学案例。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（3）能够在规定时间内完成所选教学内容的教学设计。</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b/>
          <w:sz w:val="24"/>
        </w:rPr>
      </w:pPr>
      <w:r>
        <w:rPr>
          <w:rFonts w:hint="eastAsia" w:ascii="宋体" w:hAnsi="宋体"/>
          <w:b/>
          <w:sz w:val="24"/>
        </w:rPr>
        <w:t>（三）教学实施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1.课堂学习指导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（1）了解信息技术学科教学情境的创设、学习兴趣的激发与培养的方法，掌握指导学生学习的方法和策略，帮助学生有效学习。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（2）了解学生信息技术学习的基本特点，能够根据信息技术学科特点和学生认知特征引导学生进行自主学习、探究学习和合作学习。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2.课堂组织调控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（1）掌握信息技术教学组织的形式和策略，具有初步解决信息技术教学过程中偶发事件的能力。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（2）了解对信息技术教学目标、教学内容和教学方法等教学活动因素进行调控的方法。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3.信息技术教学实施的综合应用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（1）能依据信息技术学科特点和学生的认知特征，恰当地运用教学方法和手段，有效地进行信息技术课堂教学。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（2）掌握信息技术实践教学的功能、特点和方法，强化科学探究意识，培养学生的创新精神和实践能力。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（3）能恰当整合多种教学资源，提高信息技术教学的质量和效率。</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b/>
          <w:sz w:val="24"/>
        </w:rPr>
      </w:pPr>
      <w:r>
        <w:rPr>
          <w:rFonts w:hint="eastAsia" w:ascii="宋体" w:hAnsi="宋体"/>
          <w:b/>
          <w:sz w:val="24"/>
        </w:rPr>
        <w:t>（四）教学评价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1.信息技术学习评价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（1）了解信息技术教学评价的知识和方法，具有科学的评价观，能够对学生的学习活动进行有效评价，促进学生的全面发展。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（2）能够结合学生自我评价、学生相互评价、教师评价，帮助学生了解自身信息技术学习的状况，调整学习策略和方法。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2.信息技术教学评价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（1）能够依据《普通高中技术课程标准（</w:t>
      </w:r>
      <w:r>
        <w:rPr>
          <w:rFonts w:hint="eastAsia" w:ascii="宋体" w:hAnsi="宋体"/>
          <w:sz w:val="24"/>
          <w:lang w:val="en-US" w:eastAsia="zh-CN"/>
        </w:rPr>
        <w:t>2017年版2020年修订</w:t>
      </w:r>
      <w:r>
        <w:rPr>
          <w:rFonts w:hint="eastAsia" w:ascii="宋体" w:hAnsi="宋体"/>
          <w:sz w:val="24"/>
        </w:rPr>
        <w:t>）》（信息技术）倡导的评价理念，发挥教学评价的诊断、反馈、激励等功能。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sz w:val="24"/>
        </w:rPr>
        <w:t>（2）了解教学反思的基本方法和策略，能够针对教学中存在的问题进行反思和评价，提出改进的思路。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七、试卷结构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37" w:leftChars="208" w:firstLine="201" w:firstLineChars="84"/>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反映试卷模块内容、分值分配和题型要求。如下表：</w:t>
      </w:r>
    </w:p>
    <w:tbl>
      <w:tblPr>
        <w:tblStyle w:val="5"/>
        <w:tblW w:w="0" w:type="auto"/>
        <w:tblInd w:w="10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530"/>
        <w:gridCol w:w="2460"/>
        <w:gridCol w:w="3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序号</w:t>
            </w:r>
          </w:p>
        </w:tc>
        <w:tc>
          <w:tcPr>
            <w:tcW w:w="15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模块内容</w:t>
            </w:r>
          </w:p>
        </w:tc>
        <w:tc>
          <w:tcPr>
            <w:tcW w:w="24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分值</w:t>
            </w:r>
          </w:p>
        </w:tc>
        <w:tc>
          <w:tcPr>
            <w:tcW w:w="331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1</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sz w:val="24"/>
              </w:rPr>
              <w:t>学科知识</w:t>
            </w:r>
          </w:p>
        </w:tc>
        <w:tc>
          <w:tcPr>
            <w:tcW w:w="24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30</w:t>
            </w:r>
          </w:p>
        </w:tc>
        <w:tc>
          <w:tcPr>
            <w:tcW w:w="331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 w:val="24"/>
                <w:lang w:val="en-US" w:eastAsia="zh-CN"/>
              </w:rPr>
            </w:pPr>
            <w:r>
              <w:rPr>
                <w:rFonts w:hint="eastAsia" w:ascii="宋体" w:hAnsi="宋体"/>
                <w:sz w:val="24"/>
                <w:lang w:val="en-US" w:eastAsia="zh-CN"/>
              </w:rPr>
              <w:t>单项选择题、简答题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2</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sz w:val="24"/>
              </w:rPr>
              <w:t>教学设计</w:t>
            </w:r>
          </w:p>
        </w:tc>
        <w:tc>
          <w:tcPr>
            <w:tcW w:w="24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20</w:t>
            </w:r>
          </w:p>
        </w:tc>
        <w:tc>
          <w:tcPr>
            <w:tcW w:w="331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 w:val="24"/>
                <w:lang w:val="en-US" w:eastAsia="zh-CN"/>
              </w:rPr>
            </w:pPr>
            <w:r>
              <w:rPr>
                <w:rFonts w:hint="eastAsia" w:ascii="宋体" w:hAnsi="宋体"/>
                <w:sz w:val="24"/>
                <w:lang w:val="en-US" w:eastAsia="zh-CN"/>
              </w:rPr>
              <w:t>设计题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3</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sz w:val="24"/>
              </w:rPr>
              <w:t>教学实施</w:t>
            </w:r>
          </w:p>
        </w:tc>
        <w:tc>
          <w:tcPr>
            <w:tcW w:w="24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24</w:t>
            </w:r>
          </w:p>
        </w:tc>
        <w:tc>
          <w:tcPr>
            <w:tcW w:w="331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 w:val="24"/>
                <w:lang w:val="en-US" w:eastAsia="zh-CN"/>
              </w:rPr>
            </w:pPr>
            <w:r>
              <w:rPr>
                <w:rFonts w:hint="eastAsia" w:ascii="宋体" w:hAnsi="宋体"/>
                <w:sz w:val="24"/>
                <w:lang w:val="en-US" w:eastAsia="zh-CN"/>
              </w:rPr>
              <w:t>简答题、材料分析题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4</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sz w:val="24"/>
              </w:rPr>
              <w:t>教学评价</w:t>
            </w:r>
          </w:p>
        </w:tc>
        <w:tc>
          <w:tcPr>
            <w:tcW w:w="24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26</w:t>
            </w:r>
          </w:p>
        </w:tc>
        <w:tc>
          <w:tcPr>
            <w:tcW w:w="331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 w:val="24"/>
                <w:lang w:val="en-US" w:eastAsia="zh-CN"/>
              </w:rPr>
            </w:pPr>
            <w:r>
              <w:rPr>
                <w:rFonts w:hint="eastAsia" w:ascii="宋体" w:hAnsi="宋体"/>
                <w:sz w:val="24"/>
                <w:lang w:val="en-US" w:eastAsia="zh-CN"/>
              </w:rPr>
              <w:t>材料分析题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229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合计</w:t>
            </w:r>
          </w:p>
        </w:tc>
        <w:tc>
          <w:tcPr>
            <w:tcW w:w="24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100</w:t>
            </w:r>
          </w:p>
        </w:tc>
        <w:tc>
          <w:tcPr>
            <w:tcW w:w="3319" w:type="dxa"/>
            <w:vAlign w:val="center"/>
          </w:tcPr>
          <w:p>
            <w:pPr>
              <w:adjustRightInd w:val="0"/>
              <w:snapToGrid w:val="0"/>
              <w:spacing w:line="360" w:lineRule="exact"/>
              <w:ind w:firstLine="200" w:firstLineChars="100"/>
              <w:jc w:val="center"/>
              <w:rPr>
                <w:rFonts w:ascii="宋体" w:hAnsi="宋体"/>
                <w:sz w:val="24"/>
              </w:rPr>
            </w:pPr>
            <w:r>
              <w:rPr>
                <w:rFonts w:hint="eastAsia" w:ascii="宋体" w:hAnsi="宋体"/>
                <w:spacing w:val="-20"/>
                <w:sz w:val="24"/>
              </w:rPr>
              <w:t>单项选择题：约</w:t>
            </w:r>
            <w:r>
              <w:rPr>
                <w:rFonts w:hint="eastAsia" w:ascii="宋体" w:hAnsi="宋体"/>
                <w:sz w:val="24"/>
              </w:rPr>
              <w:t>30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sz w:val="24"/>
              </w:rPr>
              <w:t>非</w:t>
            </w:r>
            <w:r>
              <w:rPr>
                <w:rFonts w:hint="eastAsia" w:ascii="宋体" w:hAnsi="宋体"/>
                <w:spacing w:val="-20"/>
                <w:sz w:val="24"/>
              </w:rPr>
              <w:t>选择题：</w:t>
            </w:r>
            <w:r>
              <w:rPr>
                <w:rFonts w:hint="eastAsia" w:ascii="宋体" w:hAnsi="宋体"/>
                <w:sz w:val="24"/>
              </w:rPr>
              <w:t>约70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638" w:firstLineChars="228"/>
        <w:jc w:val="both"/>
        <w:textAlignment w:val="auto"/>
        <w:rPr>
          <w:rFonts w:hint="eastAsia" w:ascii="黑体" w:hAnsi="黑体" w:eastAsia="黑体" w:cs="黑体"/>
          <w:color w:val="000000" w:themeColor="text1"/>
          <w:sz w:val="28"/>
          <w:szCs w:val="28"/>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638" w:firstLineChars="228"/>
        <w:jc w:val="both"/>
        <w:textAlignment w:val="auto"/>
        <w:rPr>
          <w:rFonts w:hint="eastAsia" w:ascii="黑体" w:hAnsi="黑体" w:eastAsia="黑体" w:cs="黑体"/>
          <w:color w:val="000000" w:themeColor="text1"/>
          <w:sz w:val="28"/>
          <w:szCs w:val="28"/>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638" w:firstLineChars="228"/>
        <w:jc w:val="both"/>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八、题型示例</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b/>
          <w:sz w:val="24"/>
        </w:rPr>
      </w:pPr>
      <w:r>
        <w:rPr>
          <w:rFonts w:hint="eastAsia" w:ascii="宋体" w:hAnsi="宋体"/>
          <w:b/>
          <w:sz w:val="24"/>
        </w:rPr>
        <w:t>1．单项选择题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使用两种编码方案对比特流01100111进行编码的结果如下图所示，编码1和编码2分别是(</w:t>
      </w:r>
      <w:r>
        <w:rPr>
          <w:rFonts w:hint="eastAsia" w:ascii="宋体" w:hAnsi="宋体"/>
          <w:sz w:val="24"/>
          <w:lang w:val="en-US" w:eastAsia="zh-CN"/>
        </w:rPr>
        <w:t xml:space="preserve">  </w:t>
      </w:r>
      <w:r>
        <w:rPr>
          <w:rFonts w:hint="eastAsia" w:ascii="宋体" w:hAnsi="宋体"/>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宋体" w:hAnsi="宋体"/>
          <w:sz w:val="24"/>
        </w:rPr>
      </w:pPr>
      <w:r>
        <w:drawing>
          <wp:inline distT="0" distB="0" distL="114300" distR="114300">
            <wp:extent cx="3340735" cy="1645285"/>
            <wp:effectExtent l="0" t="0" r="1206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3340735" cy="164528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A.非归零编码和曼彻斯特编码B.非归零编码和差分曼彻斯特编码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C.曼彻斯特编码和差分曼彻斯特编码D.归零编码和曼彻斯特编码</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b/>
          <w:sz w:val="24"/>
        </w:rPr>
      </w:pPr>
      <w:r>
        <w:rPr>
          <w:rFonts w:hint="eastAsia" w:ascii="宋体" w:hAnsi="宋体"/>
          <w:b/>
          <w:sz w:val="24"/>
        </w:rPr>
        <w:t>2．简答题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请依据《普通高中信息技术课程标准(2017年版2020年修订)》,简述信息社会责任的内涵及具有信息社会责任的学生有哪些主要表现。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b/>
          <w:sz w:val="24"/>
        </w:rPr>
      </w:pPr>
      <w:r>
        <w:rPr>
          <w:rFonts w:hint="eastAsia" w:ascii="宋体" w:hAnsi="宋体"/>
          <w:b/>
          <w:sz w:val="24"/>
        </w:rPr>
        <w:t>3．案例分析题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下面是杨老师对《计算机被打开以后》--课中关于“计算机硬件”部分的板书设计。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pPr>
      <w:r>
        <w:drawing>
          <wp:inline distT="0" distB="0" distL="114300" distR="114300">
            <wp:extent cx="3660775" cy="1550035"/>
            <wp:effectExtent l="0" t="0" r="15875" b="1206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3660775" cy="15500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pPr>
      <w:r>
        <w:drawing>
          <wp:inline distT="0" distB="0" distL="114300" distR="114300">
            <wp:extent cx="3376930" cy="1950720"/>
            <wp:effectExtent l="0" t="0" r="13970" b="1143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3376930" cy="195072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一种是传统板书，是纯文字提纲样式的计算机硬件组成图;另一种是多媒体板书，把组成图中的部分文字用图片代替。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杨老师开始进行教学设计时使用的是传统板书，后来经过尝试，改成多媒体板书，受到了同学们的欢迎，取得了良好的教学效果。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之后，杨老师在自己的教学反思中写下了这样一段话:“经过这次板书形式的改变，我觉得在信息技术教学中，更应该下功夫琢磨如何让板书设计充分体现出学科特色，展现信息之美!”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(1)多媒体板书有什么优点?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(2)教学反思对教师成长有什么作用?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b/>
          <w:sz w:val="24"/>
        </w:rPr>
      </w:pPr>
      <w:r>
        <w:rPr>
          <w:rFonts w:hint="eastAsia" w:ascii="宋体" w:hAnsi="宋体"/>
          <w:b/>
          <w:sz w:val="24"/>
        </w:rPr>
        <w:t>4．教学设计题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sz w:val="24"/>
          <w:lang w:val="en-US" w:eastAsia="zh-CN"/>
        </w:rPr>
      </w:pPr>
      <w:r>
        <w:rPr>
          <w:rFonts w:hint="default" w:ascii="宋体" w:hAnsi="宋体"/>
          <w:sz w:val="24"/>
          <w:lang w:val="en-US" w:eastAsia="zh-CN"/>
        </w:rPr>
        <w:t>在“计算机组装”项目学习中，江老师的设计的项目学习目标如下表所示。</w:t>
      </w:r>
    </w:p>
    <w:tbl>
      <w:tblPr>
        <w:tblStyle w:val="5"/>
        <w:tblW w:w="95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
        <w:gridCol w:w="1320"/>
        <w:gridCol w:w="7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75"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层级</w:t>
            </w:r>
          </w:p>
        </w:tc>
        <w:tc>
          <w:tcPr>
            <w:tcW w:w="1320"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目标</w:t>
            </w:r>
          </w:p>
        </w:tc>
        <w:tc>
          <w:tcPr>
            <w:tcW w:w="7347"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内涵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75"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第一级</w:t>
            </w:r>
          </w:p>
        </w:tc>
        <w:tc>
          <w:tcPr>
            <w:tcW w:w="1320"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知识及技能</w:t>
            </w:r>
          </w:p>
        </w:tc>
        <w:tc>
          <w:tcPr>
            <w:tcW w:w="7347"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信息系统软硬件知识的掌握：信息系统(计算机系统)结构图；收集、整理、判断信息的能力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75"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第二级</w:t>
            </w:r>
          </w:p>
        </w:tc>
        <w:tc>
          <w:tcPr>
            <w:tcW w:w="1320"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建立概念</w:t>
            </w:r>
          </w:p>
        </w:tc>
        <w:tc>
          <w:tcPr>
            <w:tcW w:w="7347"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判断信息系统(方案)性能；掌握信息输入、存储、处理、输出、控制的概念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875"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第三级</w:t>
            </w:r>
          </w:p>
        </w:tc>
        <w:tc>
          <w:tcPr>
            <w:tcW w:w="1320"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能力素养</w:t>
            </w:r>
          </w:p>
        </w:tc>
        <w:tc>
          <w:tcPr>
            <w:tcW w:w="7347"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问题解决方案的论证能力；</w:t>
            </w:r>
            <w:bookmarkStart w:id="0" w:name="_GoBack"/>
            <w:bookmarkEnd w:id="0"/>
            <w:r>
              <w:rPr>
                <w:rFonts w:hint="eastAsia" w:ascii="宋体" w:hAnsi="宋体" w:eastAsia="宋体" w:cs="宋体"/>
                <w:sz w:val="21"/>
                <w:szCs w:val="21"/>
                <w:lang w:val="en-US" w:eastAsia="zh-CN"/>
              </w:rPr>
              <w:t>从活动过程中形成自身知识体系、学科素养的能力</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教学准备：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①分组。按home组和expert组的方式分组。home组为项目学习的主要小组，expert组为任务的某方面专家。home组每组7人，home组按学号除7余数相同的为一组，选出组长，明确每个成员各自负责的某方面的资料收集、整理、方案建议，组长即为本组在该方面的专家，即也是expert组的成员，各组组长共同组成expert组。分组在课前由学生自行完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②各活动任务相关知识资料及网站的准备，纸质资料提前下发。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③计算机性能测试软件。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④计算机网络教室，图书管理系统体验时间、场地安排。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教学过程: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0"/>
        <w:gridCol w:w="4725"/>
        <w:gridCol w:w="3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教学环节</w:t>
            </w:r>
          </w:p>
        </w:tc>
        <w:tc>
          <w:tcPr>
            <w:tcW w:w="472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项目活动内容</w:t>
            </w:r>
          </w:p>
        </w:tc>
        <w:tc>
          <w:tcPr>
            <w:tcW w:w="316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阶段目标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0"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第一课时</w:t>
            </w:r>
          </w:p>
        </w:tc>
        <w:tc>
          <w:tcPr>
            <w:tcW w:w="472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任务一:利用网络收集整理信息并做出选择，配置出一台合适的计算机，列出配置单并说明配置理由。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u w:val="single"/>
                <w:vertAlign w:val="baseline"/>
                <w:lang w:val="en-US" w:eastAsia="zh-CN"/>
              </w:rPr>
            </w:pPr>
            <w:r>
              <w:rPr>
                <w:rFonts w:hint="eastAsia" w:ascii="宋体" w:hAnsi="宋体" w:eastAsia="宋体" w:cs="宋体"/>
                <w:sz w:val="21"/>
                <w:szCs w:val="21"/>
                <w:vertAlign w:val="baseline"/>
                <w:lang w:val="en-US" w:eastAsia="zh-CN"/>
              </w:rPr>
              <w:t>活动:</w:t>
            </w:r>
          </w:p>
        </w:tc>
        <w:tc>
          <w:tcPr>
            <w:tcW w:w="316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巩固并扩展计算机软硬件知识，建立计算机系统概念；培养获取、加工信息能力；适应小组项目学。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习活动形式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0"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第二课时</w:t>
            </w:r>
          </w:p>
        </w:tc>
        <w:tc>
          <w:tcPr>
            <w:tcW w:w="472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任务二:了解学校图书管理系统组成及各硬件功能，完成图书馆管理系统结构图。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活动: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①总结计算机系统组成，home组讨论完成思维导图绘制；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②现场体验图书管理系统，参考教材中车站票务系统组成结构示意图，完成图书管理系统组成结构示意图；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③expert组成员深入了解图书管理系统硬件配置及功能，并在组内进行陈述</w:t>
            </w:r>
          </w:p>
        </w:tc>
        <w:tc>
          <w:tcPr>
            <w:tcW w:w="31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通过计算机系统类比学习、概念</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迁移，建立信息系统概念；理解</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信息系统与数据的关系</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根据上述材料，完成下列任务: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(1)结合任务一的描述，设计完具体活动内容。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(2)结合项目学习目标，设计多维评价表格。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sz w:val="24"/>
          <w:lang w:val="en-US" w:eastAsia="zh-CN"/>
        </w:rPr>
      </w:pPr>
    </w:p>
    <w:sectPr>
      <w:footerReference r:id="rId3" w:type="default"/>
      <w:pgSz w:w="11906" w:h="16838"/>
      <w:pgMar w:top="1157" w:right="1519" w:bottom="93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766CE6"/>
    <w:multiLevelType w:val="multilevel"/>
    <w:tmpl w:val="7D766CE6"/>
    <w:lvl w:ilvl="0" w:tentative="0">
      <w:start w:val="3"/>
      <w:numFmt w:val="decimal"/>
      <w:lvlText w:val="%1．"/>
      <w:lvlJc w:val="left"/>
      <w:pPr>
        <w:tabs>
          <w:tab w:val="left" w:pos="930"/>
        </w:tabs>
        <w:ind w:left="930" w:hanging="360"/>
      </w:pPr>
      <w:rPr>
        <w:rFonts w:hint="default"/>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lNDZjNmE1ZTYyMTJlZTg5MzhkMzExYWYwZjExZmUifQ=="/>
  </w:docVars>
  <w:rsids>
    <w:rsidRoot w:val="00000000"/>
    <w:rsid w:val="05F95D83"/>
    <w:rsid w:val="06BF4F7B"/>
    <w:rsid w:val="06C13BA3"/>
    <w:rsid w:val="09975029"/>
    <w:rsid w:val="0BE46AB8"/>
    <w:rsid w:val="0CFF0F1B"/>
    <w:rsid w:val="0DAD6BC9"/>
    <w:rsid w:val="0E8C5C70"/>
    <w:rsid w:val="0EE72023"/>
    <w:rsid w:val="12C1747C"/>
    <w:rsid w:val="13441D7E"/>
    <w:rsid w:val="14263231"/>
    <w:rsid w:val="14587163"/>
    <w:rsid w:val="147F36C4"/>
    <w:rsid w:val="152410C6"/>
    <w:rsid w:val="175F08EE"/>
    <w:rsid w:val="1859395B"/>
    <w:rsid w:val="1D553584"/>
    <w:rsid w:val="1E0F2B19"/>
    <w:rsid w:val="201013AD"/>
    <w:rsid w:val="20833075"/>
    <w:rsid w:val="225A1878"/>
    <w:rsid w:val="23191034"/>
    <w:rsid w:val="236A0004"/>
    <w:rsid w:val="2382738A"/>
    <w:rsid w:val="24ED38F7"/>
    <w:rsid w:val="289C7816"/>
    <w:rsid w:val="28BD08F4"/>
    <w:rsid w:val="2C155C0E"/>
    <w:rsid w:val="2CD21D51"/>
    <w:rsid w:val="328B6551"/>
    <w:rsid w:val="3D4B5C0A"/>
    <w:rsid w:val="3F1B1335"/>
    <w:rsid w:val="40C33A32"/>
    <w:rsid w:val="44753296"/>
    <w:rsid w:val="46921A2E"/>
    <w:rsid w:val="4784017F"/>
    <w:rsid w:val="485B09F4"/>
    <w:rsid w:val="4C0E0A93"/>
    <w:rsid w:val="4EA330F5"/>
    <w:rsid w:val="503C55AF"/>
    <w:rsid w:val="532C5467"/>
    <w:rsid w:val="5468780C"/>
    <w:rsid w:val="551E3C7F"/>
    <w:rsid w:val="55FF3307"/>
    <w:rsid w:val="5F26549C"/>
    <w:rsid w:val="5FB778EF"/>
    <w:rsid w:val="61F77588"/>
    <w:rsid w:val="62A56FE4"/>
    <w:rsid w:val="64B45039"/>
    <w:rsid w:val="66BF39E6"/>
    <w:rsid w:val="66D460EA"/>
    <w:rsid w:val="69124CA8"/>
    <w:rsid w:val="6918337C"/>
    <w:rsid w:val="6A0E36C1"/>
    <w:rsid w:val="6BA017F7"/>
    <w:rsid w:val="6C07661A"/>
    <w:rsid w:val="6D357132"/>
    <w:rsid w:val="6DB131DF"/>
    <w:rsid w:val="6DE611E8"/>
    <w:rsid w:val="6F456399"/>
    <w:rsid w:val="70495453"/>
    <w:rsid w:val="71F92EA9"/>
    <w:rsid w:val="72430F2C"/>
    <w:rsid w:val="751678CE"/>
    <w:rsid w:val="75894543"/>
    <w:rsid w:val="759D6815"/>
    <w:rsid w:val="76651207"/>
    <w:rsid w:val="77291B3A"/>
    <w:rsid w:val="7ABB3B05"/>
    <w:rsid w:val="7B913DFF"/>
    <w:rsid w:val="7C0E7410"/>
    <w:rsid w:val="7EBA7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3724</Words>
  <Characters>3851</Characters>
  <Lines>0</Lines>
  <Paragraphs>0</Paragraphs>
  <TotalTime>5</TotalTime>
  <ScaleCrop>false</ScaleCrop>
  <LinksUpToDate>false</LinksUpToDate>
  <CharactersWithSpaces>3923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2023-01-18T03:24:00Z</dcterms:created>
  <dc:creator>Administrator</dc:creator>
  <cp:lastModifiedBy>童三红</cp:lastModifiedBy>
  <cp:lastPrinted>2023-01-18T04:24:00Z</cp:lastPrinted>
  <dcterms:modified xsi:type="dcterms:W3CDTF">2023-03-20T13:42:57Z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D924779733F74D6F90C4DE26FAF61F5D</vt:lpwstr>
  </property>
</Properties>
</file>