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ascii="方正小标宋简体" w:hAnsi="方正小标宋简体" w:eastAsia="方正小标宋简体" w:cs="方正小标宋简体"/>
          <w:color w:val="000000" w:themeColor="text1"/>
          <w:sz w:val="32"/>
          <w:szCs w:val="32"/>
          <w14:textFill>
            <w14:solidFill>
              <w14:schemeClr w14:val="tx1"/>
            </w14:solidFill>
          </w14:textFill>
        </w:rPr>
      </w:pPr>
    </w:p>
    <w:p>
      <w:pPr>
        <w:ind w:firstLine="640" w:firstLineChars="200"/>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教师资格校考笔试《</w:t>
      </w:r>
      <w:r>
        <w:rPr>
          <w:rFonts w:hint="eastAsia" w:ascii="仿宋_GB2312" w:hAnsi="仿宋_GB2312" w:eastAsia="仿宋_GB2312" w:cs="仿宋_GB2312"/>
          <w:color w:val="000000" w:themeColor="text1"/>
          <w:sz w:val="32"/>
          <w:szCs w:val="32"/>
          <w14:textFill>
            <w14:solidFill>
              <w14:schemeClr w14:val="tx1"/>
            </w14:solidFill>
          </w14:textFill>
        </w:rPr>
        <w:t>学科知识与教学能力</w:t>
      </w:r>
      <w:r>
        <w:rPr>
          <w:rFonts w:hint="eastAsia" w:ascii="黑体" w:hAnsi="黑体" w:eastAsia="黑体" w:cs="黑体"/>
          <w:color w:val="000000" w:themeColor="text1"/>
          <w:sz w:val="32"/>
          <w:szCs w:val="32"/>
          <w14:textFill>
            <w14:solidFill>
              <w14:schemeClr w14:val="tx1"/>
            </w14:solidFill>
          </w14:textFill>
        </w:rPr>
        <w:t>》考试大纲</w:t>
      </w:r>
    </w:p>
    <w:p>
      <w:pPr>
        <w:ind w:firstLine="560" w:firstLineChars="200"/>
        <w:rPr>
          <w:rFonts w:ascii="黑体" w:hAnsi="黑体" w:eastAsia="黑体" w:cs="黑体"/>
          <w:color w:val="000000" w:themeColor="text1"/>
          <w:sz w:val="28"/>
          <w:szCs w:val="28"/>
          <w14:textFill>
            <w14:solidFill>
              <w14:schemeClr w14:val="tx1"/>
            </w14:solidFill>
          </w14:textFill>
        </w:rPr>
      </w:pPr>
    </w:p>
    <w:p>
      <w:pPr>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一、专业名称：</w:t>
      </w:r>
      <w:r>
        <w:rPr>
          <w:rFonts w:hint="eastAsia" w:ascii="仿宋_GB2312" w:hAnsi="仿宋_GB2312" w:eastAsia="仿宋_GB2312" w:cs="仿宋_GB2312"/>
          <w:color w:val="000000" w:themeColor="text1"/>
          <w:sz w:val="28"/>
          <w:szCs w:val="28"/>
          <w14:textFill>
            <w14:solidFill>
              <w14:schemeClr w14:val="tx1"/>
            </w14:solidFill>
          </w14:textFill>
        </w:rPr>
        <w:t>数学与应用数学</w:t>
      </w:r>
    </w:p>
    <w:p>
      <w:pPr>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二、国内专业代码：</w:t>
      </w:r>
      <w:r>
        <w:rPr>
          <w:rFonts w:hint="eastAsia" w:ascii="仿宋_GB2312" w:hAnsi="仿宋_GB2312" w:eastAsia="仿宋_GB2312" w:cs="仿宋_GB2312"/>
          <w:color w:val="000000" w:themeColor="text1"/>
          <w:sz w:val="28"/>
          <w:szCs w:val="28"/>
          <w14:textFill>
            <w14:solidFill>
              <w14:schemeClr w14:val="tx1"/>
            </w14:solidFill>
          </w14:textFill>
        </w:rPr>
        <w:t>070101</w:t>
      </w:r>
    </w:p>
    <w:p>
      <w:pPr>
        <w:spacing w:line="360" w:lineRule="auto"/>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三、考试科目名称：</w:t>
      </w:r>
      <w:r>
        <w:rPr>
          <w:rFonts w:hint="eastAsia" w:ascii="仿宋_GB2312" w:hAnsi="仿宋_GB2312" w:eastAsia="仿宋_GB2312" w:cs="仿宋_GB2312"/>
          <w:color w:val="000000" w:themeColor="text1"/>
          <w:sz w:val="28"/>
          <w:szCs w:val="28"/>
          <w14:textFill>
            <w14:solidFill>
              <w14:schemeClr w14:val="tx1"/>
            </w14:solidFill>
          </w14:textFill>
        </w:rPr>
        <w:t>《数学学科知识与教学能力》（高级中学）</w:t>
      </w:r>
    </w:p>
    <w:p>
      <w:pPr>
        <w:spacing w:line="360" w:lineRule="auto"/>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四、考试时长：</w:t>
      </w:r>
      <w:bookmarkStart w:id="1" w:name="_GoBack"/>
      <w:r>
        <w:rPr>
          <w:rFonts w:hint="eastAsia" w:ascii="仿宋_GB2312" w:hAnsi="仿宋_GB2312" w:eastAsia="仿宋_GB2312" w:cs="仿宋_GB2312"/>
          <w:color w:val="000000" w:themeColor="text1"/>
          <w:sz w:val="28"/>
          <w:szCs w:val="28"/>
          <w14:textFill>
            <w14:solidFill>
              <w14:schemeClr w14:val="tx1"/>
            </w14:solidFill>
          </w14:textFill>
        </w:rPr>
        <w:t>100分钟</w:t>
      </w:r>
      <w:bookmarkEnd w:id="1"/>
    </w:p>
    <w:p>
      <w:pPr>
        <w:spacing w:line="360" w:lineRule="auto"/>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五、考试目标</w:t>
      </w:r>
    </w:p>
    <w:p>
      <w:pPr>
        <w:spacing w:line="360" w:lineRule="auto"/>
        <w:ind w:firstLine="480" w:firstLineChars="200"/>
        <w:rPr>
          <w:rFonts w:cs="仿宋_GB2312"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（一）</w:t>
      </w:r>
      <w:r>
        <w:rPr>
          <w:rFonts w:hint="eastAsia" w:cs="仿宋_GB2312" w:asciiTheme="majorEastAsia" w:hAnsiTheme="majorEastAsia" w:eastAsiaTheme="majorEastAsia"/>
          <w:color w:val="000000" w:themeColor="text1"/>
          <w:sz w:val="24"/>
          <w14:textFill>
            <w14:solidFill>
              <w14:schemeClr w14:val="tx1"/>
            </w14:solidFill>
          </w14:textFill>
        </w:rPr>
        <w:t>数学学科知识的掌握和运用。掌握大学本科数学专业基础课程和高中数学的基本知识、基本原理，理解学科知识体系基本思想和方法。具有在高中数学教学实践中综合而有效地运用这些知识的能力。</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（二）</w:t>
      </w:r>
      <w:r>
        <w:rPr>
          <w:rFonts w:hint="eastAsia" w:cs="仿宋_GB2312" w:asciiTheme="majorEastAsia" w:hAnsiTheme="majorEastAsia" w:eastAsiaTheme="majorEastAsia"/>
          <w:color w:val="000000" w:themeColor="text1"/>
          <w:sz w:val="24"/>
          <w14:textFill>
            <w14:solidFill>
              <w14:schemeClr w14:val="tx1"/>
            </w14:solidFill>
          </w14:textFill>
        </w:rPr>
        <w:t>高中数学课程知识的掌握和运用。理解高中数学课程的性质、基本理念和目标，熟悉最新的《普通高中数学课程标准》（以下简称《课标》）规定的教学内容和要求。</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（三）</w:t>
      </w:r>
      <w:r>
        <w:rPr>
          <w:rFonts w:hint="eastAsia" w:cs="仿宋_GB2312" w:asciiTheme="majorEastAsia" w:hAnsiTheme="majorEastAsia" w:eastAsiaTheme="majorEastAsia"/>
          <w:color w:val="000000" w:themeColor="text1"/>
          <w:sz w:val="24"/>
          <w14:textFill>
            <w14:solidFill>
              <w14:schemeClr w14:val="tx1"/>
            </w14:solidFill>
          </w14:textFill>
        </w:rPr>
        <w:t>数学教学知识的掌握和应用。理解有关的数学教学知识，具有教学设计、实施和评价的能力，具备教学基本技能。</w:t>
      </w:r>
    </w:p>
    <w:p>
      <w:pPr>
        <w:spacing w:line="360" w:lineRule="auto"/>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六、考试内容模块与要求</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宋体" w:asciiTheme="majorEastAsia" w:hAnsiTheme="majorEastAsia" w:eastAsiaTheme="majorEastAsia"/>
          <w:color w:val="000000" w:themeColor="text1"/>
          <w:sz w:val="24"/>
          <w14:textFill>
            <w14:solidFill>
              <w14:schemeClr w14:val="tx1"/>
            </w14:solidFill>
          </w14:textFill>
        </w:rPr>
        <w:t>（一）</w:t>
      </w:r>
      <w:r>
        <w:rPr>
          <w:rFonts w:hint="eastAsia" w:cs="黑体" w:asciiTheme="majorEastAsia" w:hAnsiTheme="majorEastAsia" w:eastAsiaTheme="majorEastAsia"/>
          <w:color w:val="000000" w:themeColor="text1"/>
          <w:sz w:val="24"/>
          <w14:textFill>
            <w14:solidFill>
              <w14:schemeClr w14:val="tx1"/>
            </w14:solidFill>
          </w14:textFill>
        </w:rPr>
        <w:t>学科知识</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数学学科知识包括大学本科数学专业基础课程和高中课程中的数学知识。</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大学本科数学专业基础课程的知识是指：数学分析、高等代数、解析几何、概率论与数理统计等大学课程中与高中数学密切相关的内容，包括数列极限、函数极限、连续函数、一元函数微积分、向量及其运算、矩阵与变换等内容及概率与数理统计的基础知识。</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其内容要求是：准确掌握基本概念，熟练进行运算，并能够利用这些知识去解决中学数学的问题。</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高中数学知识是指《课标》中所规定的必修课全部内容、选修课中的系列1、2的内容以及选修3—1（数学史选讲），选修4—1（几何证明选讲）、选修4—2（矩阵与变换）、选修4—4（坐标系与参数方程）、选修4—5（不等式选讲）。</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其内容要求是：理解高中数学中的重要概念，掌握高中数学中的重要公式、定理、法则等知识，掌握中学数学中常见的思想方法，具有空间想象、抽象概括、推理论证、运算求解、数据处理等基本能力以及综合运用能力。</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宋体" w:asciiTheme="majorEastAsia" w:hAnsiTheme="majorEastAsia" w:eastAsiaTheme="majorEastAsia"/>
          <w:color w:val="000000" w:themeColor="text1"/>
          <w:sz w:val="24"/>
          <w14:textFill>
            <w14:solidFill>
              <w14:schemeClr w14:val="tx1"/>
            </w14:solidFill>
          </w14:textFill>
        </w:rPr>
        <w:t>（二）</w:t>
      </w:r>
      <w:r>
        <w:rPr>
          <w:rFonts w:hint="eastAsia" w:cs="黑体" w:asciiTheme="majorEastAsia" w:hAnsiTheme="majorEastAsia" w:eastAsiaTheme="majorEastAsia"/>
          <w:color w:val="000000" w:themeColor="text1"/>
          <w:sz w:val="24"/>
          <w14:textFill>
            <w14:solidFill>
              <w14:schemeClr w14:val="tx1"/>
            </w14:solidFill>
          </w14:textFill>
        </w:rPr>
        <w:t>课程知识</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了解高中数学课程的性质、基本理念和目标。</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熟悉《课标》所规定教学内容的知识体系，掌握《课标》对教学内容的要求。</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了解《课标》各模块知识编排的特点。</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能运用《课标》指导自己的数学教学实践。</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宋体" w:asciiTheme="majorEastAsia" w:hAnsiTheme="majorEastAsia" w:eastAsiaTheme="majorEastAsia"/>
          <w:color w:val="000000" w:themeColor="text1"/>
          <w:sz w:val="24"/>
          <w14:textFill>
            <w14:solidFill>
              <w14:schemeClr w14:val="tx1"/>
            </w14:solidFill>
          </w14:textFill>
        </w:rPr>
        <w:t>（三）</w:t>
      </w:r>
      <w:r>
        <w:rPr>
          <w:rFonts w:hint="eastAsia" w:cs="黑体" w:asciiTheme="majorEastAsia" w:hAnsiTheme="majorEastAsia" w:eastAsiaTheme="majorEastAsia"/>
          <w:color w:val="000000" w:themeColor="text1"/>
          <w:sz w:val="24"/>
          <w14:textFill>
            <w14:solidFill>
              <w14:schemeClr w14:val="tx1"/>
            </w14:solidFill>
          </w14:textFill>
        </w:rPr>
        <w:t>教学知识</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了解包括备课、课堂教学、作业批改与考试、数学课外活动、数学教学评价等基本环节的教学过程。</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掌握讲授法、讨论法、自学辅导法、发现法等常见的数学教学方法。</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掌握概念教学、命题教学等数学教学知识的基本内容。</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掌握合作学习、探究学习、自主学习等中学数学学习方式。</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 xml:space="preserve">掌握数学教学评价的基本知识和方法。 </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宋体" w:asciiTheme="majorEastAsia" w:hAnsiTheme="majorEastAsia" w:eastAsiaTheme="majorEastAsia"/>
          <w:color w:val="000000" w:themeColor="text1"/>
          <w:sz w:val="24"/>
          <w14:textFill>
            <w14:solidFill>
              <w14:schemeClr w14:val="tx1"/>
            </w14:solidFill>
          </w14:textFill>
        </w:rPr>
        <w:t>（四）</w:t>
      </w:r>
      <w:r>
        <w:rPr>
          <w:rFonts w:hint="eastAsia" w:cs="黑体" w:asciiTheme="majorEastAsia" w:hAnsiTheme="majorEastAsia" w:eastAsiaTheme="majorEastAsia"/>
          <w:color w:val="000000" w:themeColor="text1"/>
          <w:sz w:val="24"/>
          <w14:textFill>
            <w14:solidFill>
              <w14:schemeClr w14:val="tx1"/>
            </w14:solidFill>
          </w14:textFill>
        </w:rPr>
        <w:t>教学技能</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1.教学设计</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 xml:space="preserve">能够根据学生已有的知识水平和数学学习经验，准确把握所教内容与学生已学知识的联系。 </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能够根据《课标》的要求和学生的认知特征确定教学目标、教学重点和难点。</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能正确把握数学教学内容，揭示数学概念、法则、结论的发展过程和本质，渗透数学思想方法，体现应用与创新意识。</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能选择适当的教学方法和手段，合理安排教学过程和教学内容，在规定的时间内完成所选教学内容的教案设计。</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2.教学实施</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能创设合理的数学教学情境，激发学生的数学学习兴趣，引导学生自主探索、猜想和合作交流。</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能依据数学学科特点和学生的认知特征，恰当地运用教学方法和手段，有效地进行数学课堂教学。</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3.教学评价</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能采用不同的方式和方法，对学生核心素养发展等方面进行恰当地评价。</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能对教师数学教学过程进行评价。</w:t>
      </w:r>
    </w:p>
    <w:p>
      <w:pPr>
        <w:spacing w:line="360" w:lineRule="auto"/>
        <w:ind w:firstLine="480" w:firstLineChars="200"/>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能够通过教学评价改进教学和促进学生的发展。</w:t>
      </w:r>
    </w:p>
    <w:p>
      <w:pPr>
        <w:spacing w:line="360" w:lineRule="auto"/>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七、试卷结构</w:t>
      </w:r>
    </w:p>
    <w:p>
      <w:pPr>
        <w:spacing w:line="360" w:lineRule="auto"/>
        <w:ind w:left="1117" w:leftChars="532" w:firstLine="240" w:firstLineChars="1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反映试卷模块内容、分值分配和题型要求。如下表：</w:t>
      </w:r>
    </w:p>
    <w:tbl>
      <w:tblPr>
        <w:tblStyle w:val="4"/>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26"/>
        <w:gridCol w:w="2127"/>
        <w:gridCol w:w="3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88" w:type="dxa"/>
            <w:vAlign w:val="center"/>
          </w:tcPr>
          <w:p>
            <w:pPr>
              <w:tabs>
                <w:tab w:val="left" w:pos="2475"/>
              </w:tabs>
              <w:adjustRightInd w:val="0"/>
              <w:snapToGrid w:val="0"/>
              <w:spacing w:line="360" w:lineRule="exact"/>
              <w:jc w:val="center"/>
              <w:rPr>
                <w:rFonts w:ascii="宋体" w:hAnsi="宋体"/>
                <w:b/>
                <w:sz w:val="24"/>
              </w:rPr>
            </w:pPr>
            <w:r>
              <w:rPr>
                <w:rFonts w:hint="eastAsia" w:ascii="宋体" w:hAnsi="宋体"/>
                <w:b/>
                <w:sz w:val="24"/>
              </w:rPr>
              <w:t>序号</w:t>
            </w:r>
          </w:p>
        </w:tc>
        <w:tc>
          <w:tcPr>
            <w:tcW w:w="2126" w:type="dxa"/>
            <w:vAlign w:val="center"/>
          </w:tcPr>
          <w:p>
            <w:pPr>
              <w:tabs>
                <w:tab w:val="left" w:pos="2475"/>
              </w:tabs>
              <w:adjustRightInd w:val="0"/>
              <w:snapToGrid w:val="0"/>
              <w:spacing w:line="360" w:lineRule="exact"/>
              <w:jc w:val="center"/>
              <w:rPr>
                <w:rFonts w:ascii="宋体" w:hAnsi="宋体"/>
                <w:b/>
                <w:sz w:val="24"/>
              </w:rPr>
            </w:pPr>
            <w:r>
              <w:rPr>
                <w:rFonts w:hint="eastAsia" w:ascii="宋体" w:hAnsi="宋体"/>
                <w:b/>
                <w:sz w:val="24"/>
              </w:rPr>
              <w:t>试卷模块内容</w:t>
            </w:r>
          </w:p>
        </w:tc>
        <w:tc>
          <w:tcPr>
            <w:tcW w:w="2127" w:type="dxa"/>
          </w:tcPr>
          <w:p>
            <w:pPr>
              <w:adjustRightInd w:val="0"/>
              <w:snapToGrid w:val="0"/>
              <w:spacing w:line="360" w:lineRule="exact"/>
              <w:jc w:val="center"/>
              <w:rPr>
                <w:rFonts w:ascii="宋体" w:hAnsi="宋体"/>
                <w:b/>
                <w:sz w:val="24"/>
              </w:rPr>
            </w:pPr>
            <w:r>
              <w:rPr>
                <w:rFonts w:hint="eastAsia" w:ascii="宋体" w:hAnsi="宋体"/>
                <w:b/>
                <w:sz w:val="24"/>
              </w:rPr>
              <w:t>分值分配</w:t>
            </w:r>
          </w:p>
        </w:tc>
        <w:tc>
          <w:tcPr>
            <w:tcW w:w="3465" w:type="dxa"/>
            <w:vAlign w:val="center"/>
          </w:tcPr>
          <w:p>
            <w:pPr>
              <w:adjustRightInd w:val="0"/>
              <w:snapToGrid w:val="0"/>
              <w:spacing w:line="360" w:lineRule="exact"/>
              <w:jc w:val="center"/>
              <w:rPr>
                <w:rFonts w:ascii="宋体" w:hAnsi="宋体"/>
                <w:b/>
                <w:sz w:val="24"/>
              </w:rPr>
            </w:pPr>
            <w:r>
              <w:rPr>
                <w:rFonts w:hint="eastAsia" w:ascii="宋体" w:hAnsi="宋体"/>
                <w:b/>
                <w:sz w:val="24"/>
              </w:rPr>
              <w:t>题  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788" w:type="dxa"/>
            <w:vAlign w:val="center"/>
          </w:tcPr>
          <w:p>
            <w:pPr>
              <w:widowControl/>
              <w:spacing w:line="360" w:lineRule="exact"/>
              <w:jc w:val="center"/>
              <w:rPr>
                <w:rFonts w:ascii="宋体" w:hAnsi="宋体"/>
                <w:kern w:val="0"/>
                <w:sz w:val="24"/>
              </w:rPr>
            </w:pPr>
            <w:r>
              <w:rPr>
                <w:rFonts w:hint="eastAsia" w:ascii="宋体" w:hAnsi="宋体"/>
                <w:kern w:val="0"/>
                <w:sz w:val="24"/>
              </w:rPr>
              <w:t>1</w:t>
            </w:r>
          </w:p>
        </w:tc>
        <w:tc>
          <w:tcPr>
            <w:tcW w:w="2126" w:type="dxa"/>
            <w:vAlign w:val="center"/>
          </w:tcPr>
          <w:p>
            <w:pPr>
              <w:widowControl/>
              <w:spacing w:line="360" w:lineRule="exact"/>
              <w:jc w:val="center"/>
              <w:rPr>
                <w:rFonts w:ascii="宋体" w:hAnsi="宋体"/>
                <w:kern w:val="0"/>
                <w:sz w:val="24"/>
              </w:rPr>
            </w:pPr>
            <w:r>
              <w:rPr>
                <w:rFonts w:hint="eastAsia" w:ascii="宋体" w:hAnsi="宋体"/>
                <w:kern w:val="0"/>
                <w:sz w:val="24"/>
              </w:rPr>
              <w:t>学科知识</w:t>
            </w:r>
          </w:p>
        </w:tc>
        <w:tc>
          <w:tcPr>
            <w:tcW w:w="2127" w:type="dxa"/>
            <w:vAlign w:val="center"/>
          </w:tcPr>
          <w:p>
            <w:pPr>
              <w:adjustRightInd w:val="0"/>
              <w:snapToGrid w:val="0"/>
              <w:spacing w:line="360" w:lineRule="exact"/>
              <w:jc w:val="center"/>
              <w:rPr>
                <w:rFonts w:ascii="宋体" w:hAnsi="宋体"/>
                <w:sz w:val="24"/>
              </w:rPr>
            </w:pPr>
            <w:r>
              <w:rPr>
                <w:rFonts w:hint="eastAsia" w:ascii="宋体" w:hAnsi="宋体"/>
                <w:sz w:val="24"/>
              </w:rPr>
              <w:t>41%</w:t>
            </w:r>
          </w:p>
        </w:tc>
        <w:tc>
          <w:tcPr>
            <w:tcW w:w="3465" w:type="dxa"/>
            <w:vAlign w:val="center"/>
          </w:tcPr>
          <w:p>
            <w:pPr>
              <w:adjustRightInd w:val="0"/>
              <w:snapToGrid w:val="0"/>
              <w:spacing w:line="360" w:lineRule="exact"/>
              <w:rPr>
                <w:rFonts w:ascii="宋体" w:hAnsi="宋体"/>
                <w:sz w:val="24"/>
              </w:rPr>
            </w:pPr>
            <w:r>
              <w:rPr>
                <w:rFonts w:hint="eastAsia" w:ascii="宋体" w:hAnsi="宋体"/>
                <w:sz w:val="24"/>
              </w:rPr>
              <w:t>单项选择题</w:t>
            </w:r>
          </w:p>
          <w:p>
            <w:pPr>
              <w:adjustRightInd w:val="0"/>
              <w:snapToGrid w:val="0"/>
              <w:spacing w:line="360" w:lineRule="exact"/>
              <w:rPr>
                <w:rFonts w:ascii="宋体" w:hAnsi="宋体"/>
                <w:sz w:val="24"/>
              </w:rPr>
            </w:pPr>
            <w:r>
              <w:rPr>
                <w:rFonts w:hint="eastAsia" w:ascii="宋体" w:hAnsi="宋体"/>
                <w:sz w:val="24"/>
              </w:rPr>
              <w:t>解  答  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8" w:type="dxa"/>
            <w:vAlign w:val="center"/>
          </w:tcPr>
          <w:p>
            <w:pPr>
              <w:snapToGrid w:val="0"/>
              <w:spacing w:line="360" w:lineRule="exact"/>
              <w:jc w:val="center"/>
              <w:rPr>
                <w:rFonts w:ascii="宋体" w:hAnsi="宋体"/>
                <w:sz w:val="24"/>
              </w:rPr>
            </w:pPr>
            <w:r>
              <w:rPr>
                <w:rFonts w:hint="eastAsia" w:ascii="宋体" w:hAnsi="宋体"/>
                <w:sz w:val="24"/>
              </w:rPr>
              <w:t>2</w:t>
            </w:r>
          </w:p>
        </w:tc>
        <w:tc>
          <w:tcPr>
            <w:tcW w:w="2126" w:type="dxa"/>
            <w:vAlign w:val="center"/>
          </w:tcPr>
          <w:p>
            <w:pPr>
              <w:snapToGrid w:val="0"/>
              <w:spacing w:line="360" w:lineRule="exact"/>
              <w:jc w:val="center"/>
              <w:rPr>
                <w:rFonts w:ascii="宋体" w:hAnsi="宋体"/>
                <w:sz w:val="24"/>
              </w:rPr>
            </w:pPr>
            <w:r>
              <w:rPr>
                <w:rFonts w:hint="eastAsia" w:ascii="宋体" w:hAnsi="宋体"/>
                <w:sz w:val="24"/>
              </w:rPr>
              <w:t>课程论知识</w:t>
            </w:r>
          </w:p>
        </w:tc>
        <w:tc>
          <w:tcPr>
            <w:tcW w:w="2127" w:type="dxa"/>
            <w:vAlign w:val="center"/>
          </w:tcPr>
          <w:p>
            <w:pPr>
              <w:adjustRightInd w:val="0"/>
              <w:snapToGrid w:val="0"/>
              <w:spacing w:line="360" w:lineRule="exact"/>
              <w:jc w:val="center"/>
              <w:rPr>
                <w:rFonts w:ascii="宋体" w:hAnsi="宋体"/>
                <w:sz w:val="24"/>
              </w:rPr>
            </w:pPr>
            <w:r>
              <w:rPr>
                <w:rFonts w:hint="eastAsia" w:ascii="宋体" w:hAnsi="宋体"/>
                <w:sz w:val="24"/>
              </w:rPr>
              <w:t>18%</w:t>
            </w:r>
          </w:p>
        </w:tc>
        <w:tc>
          <w:tcPr>
            <w:tcW w:w="3465" w:type="dxa"/>
          </w:tcPr>
          <w:p>
            <w:pPr>
              <w:adjustRightInd w:val="0"/>
              <w:snapToGrid w:val="0"/>
              <w:spacing w:line="360" w:lineRule="exact"/>
              <w:rPr>
                <w:rFonts w:ascii="宋体" w:hAnsi="宋体"/>
                <w:sz w:val="24"/>
              </w:rPr>
            </w:pPr>
            <w:r>
              <w:rPr>
                <w:rFonts w:hint="eastAsia" w:ascii="宋体" w:hAnsi="宋体"/>
                <w:sz w:val="24"/>
              </w:rPr>
              <w:t>单项选择题</w:t>
            </w:r>
          </w:p>
          <w:p>
            <w:pPr>
              <w:adjustRightInd w:val="0"/>
              <w:snapToGrid w:val="0"/>
              <w:spacing w:line="360" w:lineRule="exact"/>
              <w:rPr>
                <w:rFonts w:ascii="宋体" w:hAnsi="宋体"/>
                <w:sz w:val="24"/>
              </w:rPr>
            </w:pPr>
            <w:r>
              <w:rPr>
                <w:rFonts w:hint="eastAsia" w:ascii="宋体" w:hAnsi="宋体"/>
                <w:sz w:val="24"/>
              </w:rPr>
              <w:t>简  答  题</w:t>
            </w:r>
          </w:p>
          <w:p>
            <w:pPr>
              <w:adjustRightInd w:val="0"/>
              <w:snapToGrid w:val="0"/>
              <w:spacing w:line="360" w:lineRule="exact"/>
              <w:rPr>
                <w:rFonts w:ascii="宋体" w:hAnsi="宋体"/>
                <w:sz w:val="24"/>
              </w:rPr>
            </w:pPr>
            <w:r>
              <w:rPr>
                <w:rFonts w:hint="eastAsia" w:ascii="宋体" w:hAnsi="宋体"/>
                <w:sz w:val="24"/>
              </w:rPr>
              <w:t>论  述  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8" w:type="dxa"/>
            <w:vAlign w:val="center"/>
          </w:tcPr>
          <w:p>
            <w:pPr>
              <w:snapToGrid w:val="0"/>
              <w:spacing w:line="360" w:lineRule="exact"/>
              <w:jc w:val="center"/>
              <w:rPr>
                <w:rFonts w:ascii="宋体" w:hAnsi="宋体"/>
                <w:sz w:val="24"/>
              </w:rPr>
            </w:pPr>
            <w:r>
              <w:rPr>
                <w:rFonts w:hint="eastAsia" w:ascii="宋体" w:hAnsi="宋体"/>
                <w:kern w:val="18"/>
                <w:sz w:val="24"/>
              </w:rPr>
              <w:t>3</w:t>
            </w:r>
          </w:p>
        </w:tc>
        <w:tc>
          <w:tcPr>
            <w:tcW w:w="2126" w:type="dxa"/>
            <w:vAlign w:val="center"/>
          </w:tcPr>
          <w:p>
            <w:pPr>
              <w:snapToGrid w:val="0"/>
              <w:spacing w:line="360" w:lineRule="exact"/>
              <w:jc w:val="center"/>
              <w:rPr>
                <w:rFonts w:ascii="宋体" w:hAnsi="宋体"/>
                <w:sz w:val="24"/>
              </w:rPr>
            </w:pPr>
            <w:r>
              <w:rPr>
                <w:rFonts w:hint="eastAsia" w:ascii="宋体" w:hAnsi="宋体"/>
                <w:kern w:val="18"/>
                <w:sz w:val="24"/>
              </w:rPr>
              <w:t>教学论知识</w:t>
            </w:r>
          </w:p>
        </w:tc>
        <w:tc>
          <w:tcPr>
            <w:tcW w:w="2127" w:type="dxa"/>
            <w:vAlign w:val="center"/>
          </w:tcPr>
          <w:p>
            <w:pPr>
              <w:adjustRightInd w:val="0"/>
              <w:snapToGrid w:val="0"/>
              <w:spacing w:line="360" w:lineRule="exact"/>
              <w:jc w:val="center"/>
              <w:rPr>
                <w:rFonts w:ascii="宋体" w:hAnsi="宋体"/>
                <w:sz w:val="24"/>
              </w:rPr>
            </w:pPr>
            <w:r>
              <w:rPr>
                <w:rFonts w:hint="eastAsia" w:ascii="宋体" w:hAnsi="宋体"/>
                <w:sz w:val="24"/>
              </w:rPr>
              <w:t>8%</w:t>
            </w:r>
          </w:p>
        </w:tc>
        <w:tc>
          <w:tcPr>
            <w:tcW w:w="3465" w:type="dxa"/>
          </w:tcPr>
          <w:p>
            <w:pPr>
              <w:adjustRightInd w:val="0"/>
              <w:snapToGrid w:val="0"/>
              <w:spacing w:line="360" w:lineRule="exact"/>
              <w:rPr>
                <w:rFonts w:ascii="宋体" w:hAnsi="宋体"/>
                <w:sz w:val="24"/>
              </w:rPr>
            </w:pPr>
            <w:r>
              <w:rPr>
                <w:rFonts w:hint="eastAsia" w:ascii="宋体" w:hAnsi="宋体"/>
                <w:sz w:val="24"/>
              </w:rPr>
              <w:t>单项选择题</w:t>
            </w:r>
          </w:p>
          <w:p>
            <w:pPr>
              <w:adjustRightInd w:val="0"/>
              <w:snapToGrid w:val="0"/>
              <w:spacing w:line="360" w:lineRule="exact"/>
              <w:rPr>
                <w:rFonts w:ascii="宋体" w:hAnsi="宋体"/>
                <w:sz w:val="24"/>
              </w:rPr>
            </w:pPr>
            <w:r>
              <w:rPr>
                <w:rFonts w:hint="eastAsia" w:ascii="宋体" w:hAnsi="宋体"/>
                <w:sz w:val="24"/>
              </w:rPr>
              <w:t>简  答  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8" w:type="dxa"/>
            <w:vAlign w:val="center"/>
          </w:tcPr>
          <w:p>
            <w:pPr>
              <w:snapToGrid w:val="0"/>
              <w:spacing w:line="360" w:lineRule="exact"/>
              <w:jc w:val="center"/>
              <w:rPr>
                <w:rFonts w:ascii="宋体" w:hAnsi="宋体"/>
                <w:kern w:val="18"/>
                <w:sz w:val="24"/>
              </w:rPr>
            </w:pPr>
            <w:r>
              <w:rPr>
                <w:rFonts w:hint="eastAsia" w:ascii="宋体" w:hAnsi="宋体"/>
                <w:kern w:val="18"/>
                <w:sz w:val="24"/>
              </w:rPr>
              <w:t>4</w:t>
            </w:r>
          </w:p>
        </w:tc>
        <w:tc>
          <w:tcPr>
            <w:tcW w:w="2126" w:type="dxa"/>
            <w:vAlign w:val="center"/>
          </w:tcPr>
          <w:p>
            <w:pPr>
              <w:snapToGrid w:val="0"/>
              <w:spacing w:line="360" w:lineRule="exact"/>
              <w:jc w:val="center"/>
              <w:rPr>
                <w:rFonts w:ascii="宋体" w:hAnsi="宋体"/>
                <w:kern w:val="18"/>
                <w:sz w:val="24"/>
              </w:rPr>
            </w:pPr>
            <w:r>
              <w:rPr>
                <w:rFonts w:hint="eastAsia" w:ascii="宋体" w:hAnsi="宋体"/>
                <w:kern w:val="18"/>
                <w:sz w:val="24"/>
              </w:rPr>
              <w:t>教学技能</w:t>
            </w:r>
          </w:p>
        </w:tc>
        <w:tc>
          <w:tcPr>
            <w:tcW w:w="2127" w:type="dxa"/>
            <w:vAlign w:val="center"/>
          </w:tcPr>
          <w:p>
            <w:pPr>
              <w:adjustRightInd w:val="0"/>
              <w:snapToGrid w:val="0"/>
              <w:spacing w:line="360" w:lineRule="exact"/>
              <w:jc w:val="center"/>
              <w:rPr>
                <w:rFonts w:ascii="宋体" w:hAnsi="宋体"/>
                <w:sz w:val="24"/>
              </w:rPr>
            </w:pPr>
            <w:r>
              <w:rPr>
                <w:rFonts w:hint="eastAsia" w:ascii="宋体" w:hAnsi="宋体"/>
                <w:sz w:val="24"/>
              </w:rPr>
              <w:t>33%</w:t>
            </w:r>
          </w:p>
        </w:tc>
        <w:tc>
          <w:tcPr>
            <w:tcW w:w="3465" w:type="dxa"/>
          </w:tcPr>
          <w:p>
            <w:pPr>
              <w:adjustRightInd w:val="0"/>
              <w:snapToGrid w:val="0"/>
              <w:spacing w:line="360" w:lineRule="exact"/>
              <w:rPr>
                <w:rFonts w:ascii="宋体" w:hAnsi="宋体"/>
                <w:sz w:val="24"/>
              </w:rPr>
            </w:pPr>
            <w:r>
              <w:rPr>
                <w:rFonts w:hint="eastAsia" w:ascii="宋体" w:hAnsi="宋体"/>
                <w:sz w:val="24"/>
              </w:rPr>
              <w:t>案例分析题</w:t>
            </w:r>
          </w:p>
          <w:p>
            <w:pPr>
              <w:adjustRightInd w:val="0"/>
              <w:snapToGrid w:val="0"/>
              <w:spacing w:line="360" w:lineRule="exact"/>
              <w:rPr>
                <w:rFonts w:ascii="宋体" w:hAnsi="宋体"/>
                <w:sz w:val="24"/>
              </w:rPr>
            </w:pPr>
            <w:r>
              <w:rPr>
                <w:rFonts w:hint="eastAsia" w:ascii="宋体" w:hAnsi="宋体"/>
                <w:sz w:val="24"/>
              </w:rPr>
              <w:t>教学设计题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8" w:type="dxa"/>
            <w:vAlign w:val="center"/>
          </w:tcPr>
          <w:p>
            <w:pPr>
              <w:adjustRightInd w:val="0"/>
              <w:snapToGrid w:val="0"/>
              <w:spacing w:line="360" w:lineRule="exact"/>
              <w:jc w:val="center"/>
              <w:rPr>
                <w:rFonts w:ascii="宋体" w:hAnsi="宋体"/>
                <w:kern w:val="18"/>
                <w:sz w:val="24"/>
              </w:rPr>
            </w:pPr>
          </w:p>
        </w:tc>
        <w:tc>
          <w:tcPr>
            <w:tcW w:w="2126" w:type="dxa"/>
            <w:vAlign w:val="center"/>
          </w:tcPr>
          <w:p>
            <w:pPr>
              <w:adjustRightInd w:val="0"/>
              <w:snapToGrid w:val="0"/>
              <w:spacing w:line="360" w:lineRule="exact"/>
              <w:jc w:val="center"/>
              <w:rPr>
                <w:rFonts w:ascii="宋体" w:hAnsi="宋体"/>
                <w:kern w:val="18"/>
                <w:sz w:val="24"/>
              </w:rPr>
            </w:pPr>
            <w:r>
              <w:rPr>
                <w:rFonts w:hint="eastAsia" w:ascii="宋体" w:hAnsi="宋体"/>
                <w:b/>
                <w:kern w:val="0"/>
                <w:sz w:val="24"/>
              </w:rPr>
              <w:t>合  计</w:t>
            </w:r>
          </w:p>
        </w:tc>
        <w:tc>
          <w:tcPr>
            <w:tcW w:w="2127" w:type="dxa"/>
            <w:vAlign w:val="center"/>
          </w:tcPr>
          <w:p>
            <w:pPr>
              <w:adjustRightInd w:val="0"/>
              <w:snapToGrid w:val="0"/>
              <w:spacing w:line="360" w:lineRule="exact"/>
              <w:ind w:firstLine="200" w:firstLineChars="100"/>
              <w:jc w:val="center"/>
              <w:rPr>
                <w:rFonts w:ascii="宋体" w:hAnsi="宋体"/>
                <w:spacing w:val="-20"/>
                <w:sz w:val="24"/>
              </w:rPr>
            </w:pPr>
            <w:r>
              <w:rPr>
                <w:rFonts w:hint="eastAsia" w:ascii="宋体" w:hAnsi="宋体"/>
                <w:spacing w:val="-20"/>
                <w:sz w:val="24"/>
              </w:rPr>
              <w:t>100%</w:t>
            </w:r>
          </w:p>
        </w:tc>
        <w:tc>
          <w:tcPr>
            <w:tcW w:w="3465" w:type="dxa"/>
          </w:tcPr>
          <w:p>
            <w:pPr>
              <w:adjustRightInd w:val="0"/>
              <w:snapToGrid w:val="0"/>
              <w:spacing w:line="360" w:lineRule="exact"/>
              <w:jc w:val="left"/>
              <w:rPr>
                <w:rFonts w:ascii="宋体" w:hAnsi="宋体"/>
                <w:sz w:val="24"/>
              </w:rPr>
            </w:pPr>
            <w:r>
              <w:rPr>
                <w:rFonts w:hint="eastAsia" w:ascii="宋体" w:hAnsi="宋体"/>
                <w:spacing w:val="-20"/>
                <w:sz w:val="24"/>
              </w:rPr>
              <w:t>单 项 选 择 题 ：</w:t>
            </w:r>
            <w:r>
              <w:rPr>
                <w:rFonts w:hint="eastAsia" w:ascii="宋体" w:hAnsi="宋体"/>
                <w:sz w:val="24"/>
              </w:rPr>
              <w:t xml:space="preserve"> 约</w:t>
            </w:r>
            <w:r>
              <w:rPr>
                <w:rFonts w:ascii="宋体" w:hAnsi="宋体"/>
                <w:sz w:val="24"/>
              </w:rPr>
              <w:t>30</w:t>
            </w:r>
            <w:r>
              <w:rPr>
                <w:rFonts w:hint="eastAsia" w:ascii="宋体" w:hAnsi="宋体"/>
                <w:sz w:val="24"/>
              </w:rPr>
              <w:t>%</w:t>
            </w:r>
          </w:p>
          <w:p>
            <w:pPr>
              <w:adjustRightInd w:val="0"/>
              <w:snapToGrid w:val="0"/>
              <w:spacing w:line="360" w:lineRule="exact"/>
              <w:jc w:val="left"/>
              <w:rPr>
                <w:rFonts w:ascii="宋体" w:hAnsi="宋体"/>
                <w:sz w:val="24"/>
              </w:rPr>
            </w:pPr>
            <w:r>
              <w:rPr>
                <w:rFonts w:hint="eastAsia" w:ascii="宋体" w:hAnsi="宋体"/>
                <w:sz w:val="24"/>
              </w:rPr>
              <w:t xml:space="preserve">非 </w:t>
            </w:r>
            <w:r>
              <w:rPr>
                <w:rFonts w:hint="eastAsia" w:ascii="宋体" w:hAnsi="宋体"/>
                <w:spacing w:val="-20"/>
                <w:sz w:val="24"/>
              </w:rPr>
              <w:t>选  择  题 ：</w:t>
            </w:r>
            <w:r>
              <w:rPr>
                <w:rFonts w:hint="eastAsia" w:ascii="宋体" w:hAnsi="宋体"/>
                <w:sz w:val="24"/>
              </w:rPr>
              <w:t xml:space="preserve"> 约7</w:t>
            </w:r>
            <w:r>
              <w:rPr>
                <w:rFonts w:ascii="宋体" w:hAnsi="宋体"/>
                <w:sz w:val="24"/>
              </w:rPr>
              <w:t>0</w:t>
            </w:r>
            <w:r>
              <w:rPr>
                <w:rFonts w:hint="eastAsia" w:ascii="宋体" w:hAnsi="宋体"/>
                <w:sz w:val="24"/>
              </w:rPr>
              <w:t>%</w:t>
            </w:r>
          </w:p>
        </w:tc>
      </w:tr>
    </w:tbl>
    <w:p>
      <w:pPr>
        <w:spacing w:line="360" w:lineRule="auto"/>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八、题型示例</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1.单项选择题</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（1）数学的基本教育理念中，不正确的是（       ）</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A.不同的人在数学上得到相同的发展。</w:t>
      </w:r>
      <w:r>
        <w:rPr>
          <w:rFonts w:hint="eastAsia" w:cs="黑体" w:asciiTheme="majorEastAsia" w:hAnsiTheme="majorEastAsia" w:eastAsiaTheme="majorEastAsia"/>
          <w:color w:val="000000" w:themeColor="text1"/>
          <w:sz w:val="24"/>
          <w14:textFill>
            <w14:solidFill>
              <w14:schemeClr w14:val="tx1"/>
            </w14:solidFill>
          </w14:textFill>
        </w:rPr>
        <w:tab/>
      </w:r>
      <w:r>
        <w:rPr>
          <w:rFonts w:cs="黑体" w:asciiTheme="majorEastAsia" w:hAnsiTheme="majorEastAsia" w:eastAsiaTheme="majorEastAsia"/>
          <w:color w:val="000000" w:themeColor="text1"/>
          <w:sz w:val="24"/>
          <w14:textFill>
            <w14:solidFill>
              <w14:schemeClr w14:val="tx1"/>
            </w14:solidFill>
          </w14:textFill>
        </w:rPr>
        <w:t xml:space="preserve">   </w:t>
      </w:r>
      <w:r>
        <w:rPr>
          <w:rFonts w:hint="eastAsia" w:cs="黑体" w:asciiTheme="majorEastAsia" w:hAnsiTheme="majorEastAsia" w:eastAsiaTheme="majorEastAsia"/>
          <w:color w:val="000000" w:themeColor="text1"/>
          <w:sz w:val="24"/>
          <w14:textFill>
            <w14:solidFill>
              <w14:schemeClr w14:val="tx1"/>
            </w14:solidFill>
          </w14:textFill>
        </w:rPr>
        <w:t>B. 不同的人在数学上得到不同的发展。</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C.人人都能获得必需的数学。</w:t>
      </w:r>
      <w:r>
        <w:rPr>
          <w:rFonts w:hint="eastAsia" w:cs="黑体" w:asciiTheme="majorEastAsia" w:hAnsiTheme="majorEastAsia" w:eastAsiaTheme="majorEastAsia"/>
          <w:color w:val="000000" w:themeColor="text1"/>
          <w:sz w:val="24"/>
          <w14:textFill>
            <w14:solidFill>
              <w14:schemeClr w14:val="tx1"/>
            </w14:solidFill>
          </w14:textFill>
        </w:rPr>
        <w:tab/>
      </w:r>
      <w:r>
        <w:rPr>
          <w:rFonts w:hint="eastAsia" w:cs="黑体" w:asciiTheme="majorEastAsia" w:hAnsiTheme="majorEastAsia" w:eastAsiaTheme="majorEastAsia"/>
          <w:color w:val="000000" w:themeColor="text1"/>
          <w:sz w:val="24"/>
          <w14:textFill>
            <w14:solidFill>
              <w14:schemeClr w14:val="tx1"/>
            </w14:solidFill>
          </w14:textFill>
        </w:rPr>
        <w:t xml:space="preserve">          D. 人人学有价值的数学。</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bookmarkStart w:id="0" w:name="_Hlk129591405"/>
      <w:r>
        <w:rPr>
          <w:rFonts w:hint="eastAsia" w:cs="黑体" w:asciiTheme="majorEastAsia" w:hAnsiTheme="majorEastAsia" w:eastAsiaTheme="majorEastAsia"/>
          <w:color w:val="000000" w:themeColor="text1"/>
          <w:sz w:val="24"/>
          <w14:textFill>
            <w14:solidFill>
              <w14:schemeClr w14:val="tx1"/>
            </w14:solidFill>
          </w14:textFill>
        </w:rPr>
        <w:t>2.简答题</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（1）简述说课与讲课的区别与联系。</w:t>
      </w:r>
    </w:p>
    <w:bookmarkEnd w:id="0"/>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3.解答题</w:t>
      </w:r>
    </w:p>
    <w:p>
      <w:pPr>
        <w:spacing w:line="360" w:lineRule="auto"/>
        <w:textAlignment w:val="center"/>
        <w:rPr>
          <w:rFonts w:ascii="宋体" w:hAnsi="宋体" w:eastAsia="宋体" w:cs="Times New Roman"/>
          <w:sz w:val="24"/>
        </w:rPr>
      </w:pPr>
      <w:r>
        <w:rPr>
          <w:rFonts w:hint="eastAsia" w:cs="黑体" w:asciiTheme="majorEastAsia" w:hAnsiTheme="majorEastAsia" w:eastAsiaTheme="majorEastAsia"/>
          <w:color w:val="000000" w:themeColor="text1"/>
          <w:sz w:val="24"/>
          <w14:textFill>
            <w14:solidFill>
              <w14:schemeClr w14:val="tx1"/>
            </w14:solidFill>
          </w14:textFill>
        </w:rPr>
        <w:t>（1）</w:t>
      </w:r>
      <w:r>
        <w:rPr>
          <w:rFonts w:ascii="宋体" w:hAnsi="宋体" w:eastAsia="宋体" w:cs="Times New Roman"/>
          <w:sz w:val="24"/>
        </w:rPr>
        <w:t>直线</w:t>
      </w:r>
      <w:r>
        <w:rPr>
          <w:rFonts w:ascii="宋体" w:hAnsi="宋体" w:eastAsia="宋体" w:cs="Times New Roman"/>
          <w:sz w:val="24"/>
        </w:rPr>
        <w:object>
          <v:shape id="_x0000_i1025" o:spt="75" alt="学科网(www.zxxk.com)--教育资源门户，提供试卷、教案、课件、论文、素材以及各类教学资源下载，还有大量而丰富的教学相关资讯！" type="#_x0000_t75" style="height:16pt;width:48pt;" o:ole="t" filled="f" o:preferrelative="t" stroked="f" coordsize="21600,21600">
            <v:path/>
            <v:fill on="f" focussize="0,0"/>
            <v:stroke on="f" joinstyle="miter"/>
            <v:imagedata r:id="rId5" o:title="eqId5a00ddf9b16a4aa383d1a4b99ef75893"/>
            <o:lock v:ext="edit" aspectratio="t"/>
            <w10:wrap type="none"/>
            <w10:anchorlock/>
          </v:shape>
          <o:OLEObject Type="Embed" ProgID="Equation.DSMT4" ShapeID="_x0000_i1025" DrawAspect="Content" ObjectID="_1468075725" r:id="rId4">
            <o:LockedField>false</o:LockedField>
          </o:OLEObject>
        </w:object>
      </w:r>
      <w:r>
        <w:rPr>
          <w:rFonts w:ascii="宋体" w:hAnsi="宋体" w:eastAsia="宋体" w:cs="Times New Roman"/>
          <w:sz w:val="24"/>
        </w:rPr>
        <w:t>与曲线</w:t>
      </w:r>
      <w:r>
        <w:rPr>
          <w:rFonts w:ascii="宋体" w:hAnsi="宋体" w:eastAsia="宋体" w:cs="Times New Roman"/>
          <w:sz w:val="24"/>
        </w:rPr>
        <w:object>
          <v:shape id="_x0000_i1026" o:spt="75" alt="学科网(www.zxxk.com)--教育资源门户，提供试卷、教案、课件、论文、素材以及各类教学资源下载，还有大量而丰富的教学相关资讯！" type="#_x0000_t75" style="height:18pt;width:77pt;" o:ole="t" filled="f" o:preferrelative="t" stroked="f" coordsize="21600,21600">
            <v:path/>
            <v:fill on="f" focussize="0,0"/>
            <v:stroke on="f" joinstyle="miter"/>
            <v:imagedata r:id="rId7" o:title="eqIdd0ca0be9f97f4ebb82530ba5022c651e"/>
            <o:lock v:ext="edit" aspectratio="t"/>
            <w10:wrap type="none"/>
            <w10:anchorlock/>
          </v:shape>
          <o:OLEObject Type="Embed" ProgID="Equation.DSMT4" ShapeID="_x0000_i1026" DrawAspect="Content" ObjectID="_1468075726" r:id="rId6">
            <o:LockedField>false</o:LockedField>
          </o:OLEObject>
        </w:object>
      </w:r>
      <w:r>
        <w:rPr>
          <w:rFonts w:ascii="宋体" w:hAnsi="宋体" w:eastAsia="宋体" w:cs="Times New Roman"/>
          <w:sz w:val="24"/>
        </w:rPr>
        <w:t>相切于点M（1，2），</w:t>
      </w:r>
      <w:r>
        <w:rPr>
          <w:rFonts w:hint="eastAsia" w:ascii="宋体" w:hAnsi="宋体" w:eastAsia="宋体" w:cs="Times New Roman"/>
          <w:sz w:val="24"/>
        </w:rPr>
        <w:t>求</w:t>
      </w:r>
      <w:r>
        <w:rPr>
          <w:rFonts w:ascii="宋体" w:hAnsi="宋体" w:eastAsia="宋体" w:cs="Times New Roman"/>
          <w:sz w:val="24"/>
        </w:rPr>
        <w:t>b的值</w:t>
      </w:r>
      <w:r>
        <w:rPr>
          <w:rFonts w:hint="eastAsia" w:ascii="宋体" w:hAnsi="宋体" w:eastAsia="宋体" w:cs="Times New Roman"/>
          <w:sz w:val="24"/>
        </w:rPr>
        <w:t>。</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4.论述题</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（1）你认为学习数学课程论有无意义？如何让学习？</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ascii="宋体" w:hAnsi="宋体"/>
          <w:bCs/>
          <w:sz w:val="24"/>
        </w:rPr>
        <w:pict>
          <v:shape id="_x0000_s2052" o:spid="_x0000_s2052" o:spt="75" type="#_x0000_t75" style="position:absolute;left:0pt;margin-left:105pt;margin-top:21.2pt;height:25.95pt;width:79.75pt;z-index:251659264;mso-width-relative:page;mso-height-relative:page;" o:ole="t" fillcolor="#CCCCFF" filled="f" o:preferrelative="t" stroked="f" coordsize="21600,21600">
            <v:path/>
            <v:fill on="f" focussize="0,0"/>
            <v:stroke on="f" weight="9pt" color="#FF6600" joinstyle="miter"/>
            <v:imagedata r:id="rId9" o:title=""/>
            <o:lock v:ext="edit" aspectratio="t"/>
          </v:shape>
          <o:OLEObject Type="Embed" ProgID="Equation.DSMT4" ShapeID="_x0000_s2052" DrawAspect="Content" ObjectID="_1468075727" r:id="rId8">
            <o:LockedField>false</o:LockedField>
          </o:OLEObject>
        </w:pict>
      </w:r>
      <w:r>
        <w:rPr>
          <w:rFonts w:hint="eastAsia" w:cs="黑体" w:asciiTheme="majorEastAsia" w:hAnsiTheme="majorEastAsia" w:eastAsiaTheme="majorEastAsia"/>
          <w:color w:val="000000" w:themeColor="text1"/>
          <w:sz w:val="24"/>
          <w14:textFill>
            <w14:solidFill>
              <w14:schemeClr w14:val="tx1"/>
            </w14:solidFill>
          </w14:textFill>
        </w:rPr>
        <w:t>5.案例分析题</w:t>
      </w:r>
    </w:p>
    <w:p>
      <w:pPr>
        <w:adjustRightInd w:val="0"/>
        <w:snapToGrid w:val="0"/>
        <w:spacing w:line="360" w:lineRule="exact"/>
        <w:rPr>
          <w:rFonts w:ascii="宋体" w:hAnsi="宋体"/>
          <w:bCs/>
          <w:sz w:val="24"/>
        </w:rPr>
      </w:pPr>
      <w:r>
        <w:rPr>
          <w:rFonts w:hint="eastAsia" w:ascii="宋体" w:hAnsi="宋体"/>
          <w:bCs/>
          <w:sz w:val="24"/>
        </w:rPr>
        <w:t xml:space="preserve">（1）阅读下列对于 </w:t>
      </w:r>
      <w:r>
        <w:rPr>
          <w:rFonts w:ascii="宋体" w:hAnsi="宋体"/>
          <w:bCs/>
          <w:sz w:val="24"/>
        </w:rPr>
        <w:t xml:space="preserve">             </w:t>
      </w:r>
      <w:r>
        <w:rPr>
          <w:rFonts w:hint="eastAsia" w:ascii="宋体" w:hAnsi="宋体"/>
          <w:bCs/>
          <w:sz w:val="24"/>
        </w:rPr>
        <w:t>不等式的教学活动设计，然后回答问题。</w:t>
      </w:r>
    </w:p>
    <w:p>
      <w:pPr>
        <w:spacing w:line="360" w:lineRule="exact"/>
        <w:rPr>
          <w:rFonts w:ascii="宋体" w:hAnsi="宋体"/>
          <w:bCs/>
          <w:sz w:val="24"/>
        </w:rPr>
      </w:pPr>
      <w:r>
        <w:rPr>
          <w:rFonts w:ascii="宋体" w:hAnsi="宋体"/>
          <w:bCs/>
          <w:sz w:val="24"/>
        </w:rPr>
        <w:pict>
          <v:shape id="_x0000_s2053" o:spid="_x0000_s2053" o:spt="75" type="#_x0000_t75" style="position:absolute;left:0pt;margin-left:187.5pt;margin-top:12pt;height:31.95pt;width:68.05pt;z-index:251660288;mso-width-relative:page;mso-height-relative:page;" o:ole="t" fillcolor="#CCCCFF" filled="f" o:preferrelative="t" stroked="f" coordsize="21600,21600">
            <v:path/>
            <v:fill on="f" focussize="0,0"/>
            <v:stroke on="f" weight="9pt" color="#FF6600" joinstyle="miter"/>
            <v:imagedata r:id="rId9" o:title=""/>
            <o:lock v:ext="edit" aspectratio="t"/>
          </v:shape>
          <o:OLEObject Type="Embed" ProgID="Equation.DSMT4" ShapeID="_x0000_s2053" DrawAspect="Content" ObjectID="_1468075728" r:id="rId10">
            <o:LockedField>false</o:LockedField>
          </o:OLEObject>
        </w:pict>
      </w:r>
      <w:r>
        <w:rPr>
          <w:rFonts w:hint="eastAsia" w:ascii="宋体" w:hAnsi="宋体"/>
          <w:bCs/>
          <w:sz w:val="24"/>
        </w:rPr>
        <w:t>设计：</w:t>
      </w:r>
    </w:p>
    <w:p>
      <w:pPr>
        <w:spacing w:line="360" w:lineRule="exact"/>
        <w:ind w:firstLine="360" w:firstLineChars="150"/>
        <w:rPr>
          <w:rFonts w:ascii="宋体" w:hAnsi="宋体"/>
          <w:bCs/>
          <w:sz w:val="24"/>
        </w:rPr>
      </w:pPr>
      <w:r>
        <w:rPr>
          <w:rFonts w:hint="eastAsia" w:ascii="宋体" w:hAnsi="宋体"/>
          <w:bCs/>
          <w:sz w:val="24"/>
        </w:rPr>
        <w:t xml:space="preserve">  活动：学生分组讨论不等式                的证明方法。</w:t>
      </w:r>
    </w:p>
    <w:p>
      <w:pPr>
        <w:spacing w:line="360" w:lineRule="exact"/>
        <w:ind w:firstLine="360" w:firstLineChars="150"/>
        <w:rPr>
          <w:rFonts w:ascii="宋体" w:hAnsi="宋体"/>
          <w:bCs/>
          <w:sz w:val="24"/>
        </w:rPr>
      </w:pPr>
      <w:r>
        <w:rPr>
          <w:rFonts w:hint="eastAsia" w:ascii="宋体" w:hAnsi="宋体"/>
          <w:bCs/>
          <w:sz w:val="24"/>
        </w:rPr>
        <w:t xml:space="preserve">   学生分组展示，讨论。 </w:t>
      </w:r>
    </w:p>
    <w:p>
      <w:pPr>
        <w:adjustRightInd w:val="0"/>
        <w:snapToGrid w:val="0"/>
        <w:spacing w:line="360" w:lineRule="exact"/>
        <w:ind w:firstLine="723" w:firstLineChars="300"/>
        <w:rPr>
          <w:rFonts w:ascii="宋体" w:hAnsi="宋体"/>
          <w:b/>
          <w:bCs/>
          <w:sz w:val="24"/>
        </w:rPr>
      </w:pPr>
      <w:r>
        <w:rPr>
          <w:rFonts w:hint="eastAsia" w:ascii="宋体" w:hAnsi="宋体"/>
          <w:b/>
          <w:bCs/>
          <w:sz w:val="24"/>
        </w:rPr>
        <w:t>请回答如下问题：</w:t>
      </w:r>
    </w:p>
    <w:p>
      <w:pPr>
        <w:adjustRightInd w:val="0"/>
        <w:snapToGrid w:val="0"/>
        <w:spacing w:line="360" w:lineRule="exact"/>
        <w:ind w:firstLine="240" w:firstLineChars="100"/>
        <w:rPr>
          <w:rFonts w:ascii="宋体" w:hAnsi="宋体"/>
          <w:bCs/>
          <w:sz w:val="24"/>
        </w:rPr>
      </w:pPr>
      <w:r>
        <w:rPr>
          <w:rFonts w:hint="eastAsia" w:ascii="宋体" w:hAnsi="宋体"/>
          <w:bCs/>
          <w:sz w:val="24"/>
        </w:rPr>
        <w:t xml:space="preserve">    （1）分析设计的教学设计意图和理念。</w:t>
      </w:r>
    </w:p>
    <w:p>
      <w:pPr>
        <w:adjustRightInd w:val="0"/>
        <w:snapToGrid w:val="0"/>
        <w:spacing w:line="360" w:lineRule="exact"/>
        <w:ind w:firstLine="240" w:firstLineChars="100"/>
        <w:rPr>
          <w:rFonts w:ascii="宋体" w:hAnsi="宋体"/>
          <w:bCs/>
          <w:sz w:val="24"/>
        </w:rPr>
      </w:pPr>
      <w:r>
        <w:rPr>
          <w:rFonts w:hint="eastAsia" w:ascii="宋体" w:hAnsi="宋体"/>
          <w:bCs/>
          <w:sz w:val="24"/>
        </w:rPr>
        <w:t xml:space="preserve">    （2）提出你的设计建议并阐述理由。</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6.教学设计题</w:t>
      </w:r>
    </w:p>
    <w:p>
      <w:pPr>
        <w:spacing w:line="360" w:lineRule="auto"/>
        <w:rPr>
          <w:rFonts w:cs="黑体" w:asciiTheme="majorEastAsia" w:hAnsiTheme="majorEastAsia" w:eastAsiaTheme="majorEastAsia"/>
          <w:color w:val="000000" w:themeColor="text1"/>
          <w:sz w:val="24"/>
          <w14:textFill>
            <w14:solidFill>
              <w14:schemeClr w14:val="tx1"/>
            </w14:solidFill>
          </w14:textFill>
        </w:rPr>
      </w:pPr>
      <w:r>
        <w:rPr>
          <w:rFonts w:hint="eastAsia" w:cs="黑体" w:asciiTheme="majorEastAsia" w:hAnsiTheme="majorEastAsia" w:eastAsiaTheme="majorEastAsia"/>
          <w:color w:val="000000" w:themeColor="text1"/>
          <w:sz w:val="24"/>
          <w14:textFill>
            <w14:solidFill>
              <w14:schemeClr w14:val="tx1"/>
            </w14:solidFill>
          </w14:textFill>
        </w:rPr>
        <w:t>（1）就高中数学“人教版教材”中等差数列第一课时的内容，设计一个教学方案（将提供教材内容）。</w:t>
      </w:r>
    </w:p>
    <w:p>
      <w:pPr>
        <w:spacing w:line="360" w:lineRule="auto"/>
        <w:ind w:left="1260"/>
        <w:rPr>
          <w:rFonts w:asciiTheme="minorEastAsia" w:hAnsiTheme="minorEastAsia" w:cstheme="minorEastAsia"/>
          <w:color w:val="000000" w:themeColor="text1"/>
          <w:sz w:val="24"/>
          <w14:textFill>
            <w14:solidFill>
              <w14:schemeClr w14:val="tx1"/>
            </w14:solidFill>
          </w14:textFill>
        </w:rPr>
      </w:pPr>
    </w:p>
    <w:p>
      <w:pPr>
        <w:spacing w:line="360" w:lineRule="auto"/>
        <w:ind w:left="1260"/>
        <w:rPr>
          <w:rFonts w:asciiTheme="minorEastAsia" w:hAnsiTheme="minorEastAsia" w:cstheme="minorEastAsia"/>
          <w:color w:val="000000" w:themeColor="text1"/>
          <w:sz w:val="24"/>
          <w14:textFill>
            <w14:solidFill>
              <w14:schemeClr w14:val="tx1"/>
            </w14:solidFill>
          </w14:textFill>
        </w:rPr>
      </w:pPr>
    </w:p>
    <w:p>
      <w:pPr>
        <w:ind w:firstLine="480" w:firstLineChars="200"/>
        <w:rPr>
          <w:rFonts w:hint="eastAsia" w:ascii="方正小标宋简体" w:hAnsi="方正小标宋简体" w:eastAsia="方正小标宋简体" w:cs="方正小标宋简体"/>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 xml:space="preserve">                                          </w:t>
      </w:r>
    </w:p>
    <w:sectPr>
      <w:pgSz w:w="11906" w:h="16838"/>
      <w:pgMar w:top="1157" w:right="1519" w:bottom="93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00D87B29"/>
    <w:rsid w:val="000658A9"/>
    <w:rsid w:val="000E0249"/>
    <w:rsid w:val="0015403F"/>
    <w:rsid w:val="00176049"/>
    <w:rsid w:val="00241F15"/>
    <w:rsid w:val="00264D8F"/>
    <w:rsid w:val="00286361"/>
    <w:rsid w:val="002D0602"/>
    <w:rsid w:val="00326280"/>
    <w:rsid w:val="00355FE1"/>
    <w:rsid w:val="003D2E34"/>
    <w:rsid w:val="005517BA"/>
    <w:rsid w:val="0065698E"/>
    <w:rsid w:val="006971E5"/>
    <w:rsid w:val="00697735"/>
    <w:rsid w:val="006977F3"/>
    <w:rsid w:val="006A7BDB"/>
    <w:rsid w:val="007115B0"/>
    <w:rsid w:val="00780654"/>
    <w:rsid w:val="007C0B18"/>
    <w:rsid w:val="00800D87"/>
    <w:rsid w:val="008359C6"/>
    <w:rsid w:val="008B27C2"/>
    <w:rsid w:val="008F78EC"/>
    <w:rsid w:val="00912EA5"/>
    <w:rsid w:val="00935F0A"/>
    <w:rsid w:val="00940788"/>
    <w:rsid w:val="009E3753"/>
    <w:rsid w:val="00A66242"/>
    <w:rsid w:val="00AD5651"/>
    <w:rsid w:val="00B93C44"/>
    <w:rsid w:val="00C249EB"/>
    <w:rsid w:val="00C6405B"/>
    <w:rsid w:val="00C706DA"/>
    <w:rsid w:val="00D60899"/>
    <w:rsid w:val="00D87B29"/>
    <w:rsid w:val="00E763FA"/>
    <w:rsid w:val="00F13CA4"/>
    <w:rsid w:val="00F6360C"/>
    <w:rsid w:val="05F95D83"/>
    <w:rsid w:val="06BF4F7B"/>
    <w:rsid w:val="06C13BA3"/>
    <w:rsid w:val="0E8C5C70"/>
    <w:rsid w:val="0EE72023"/>
    <w:rsid w:val="13441D7E"/>
    <w:rsid w:val="14263231"/>
    <w:rsid w:val="147F36C4"/>
    <w:rsid w:val="175F08EE"/>
    <w:rsid w:val="236A0004"/>
    <w:rsid w:val="289C7816"/>
    <w:rsid w:val="28BD08F4"/>
    <w:rsid w:val="2CD21D51"/>
    <w:rsid w:val="3F1B1335"/>
    <w:rsid w:val="43743C06"/>
    <w:rsid w:val="48534BB1"/>
    <w:rsid w:val="485B09F4"/>
    <w:rsid w:val="4EA330F5"/>
    <w:rsid w:val="551E3C7F"/>
    <w:rsid w:val="5DA35EA3"/>
    <w:rsid w:val="5F26549C"/>
    <w:rsid w:val="62A56FE4"/>
    <w:rsid w:val="66D460EA"/>
    <w:rsid w:val="69124CA8"/>
    <w:rsid w:val="6918337C"/>
    <w:rsid w:val="6D357132"/>
    <w:rsid w:val="6DB131DF"/>
    <w:rsid w:val="6DE611E8"/>
    <w:rsid w:val="6F456399"/>
    <w:rsid w:val="72430F2C"/>
    <w:rsid w:val="759D6815"/>
    <w:rsid w:val="76651207"/>
    <w:rsid w:val="77291B3A"/>
    <w:rsid w:val="78ED60AD"/>
    <w:rsid w:val="7ABB3B05"/>
    <w:rsid w:val="7C0E7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314</Words>
  <Characters>1792</Characters>
  <Lines>14</Lines>
  <Paragraphs>4</Paragraphs>
  <TotalTime>228</TotalTime>
  <ScaleCrop>false</ScaleCrop>
  <LinksUpToDate>false</LinksUpToDate>
  <CharactersWithSpaces>2102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2023-01-18T03:24:00Z</dcterms:created>
  <dc:creator>Administrator</dc:creator>
  <cp:lastModifiedBy>童三红</cp:lastModifiedBy>
  <cp:lastPrinted>2023-01-18T04:24:00Z</cp:lastPrinted>
  <dcterms:modified xsi:type="dcterms:W3CDTF">2023-03-20T12:22:36Z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50999562C57544DE8D717CBFFCE37621</vt:lpwstr>
  </property>
</Properties>
</file>