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0"/>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pPr>
      <w:bookmarkStart w:id="0" w:name="_Toc21509"/>
      <w:r>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t>2023届我校中小学教师资格免试认定考核</w:t>
      </w:r>
      <w:r>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t>面试要求</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2" w:firstLineChars="200"/>
        <w:textAlignment w:val="auto"/>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黑体" w:hAnsi="黑体" w:eastAsia="黑体" w:cs="黑体"/>
          <w:b/>
          <w:bCs/>
          <w:color w:val="000000" w:themeColor="text1"/>
          <w:sz w:val="30"/>
          <w:szCs w:val="30"/>
          <w:lang w:eastAsia="zh-CN"/>
          <w14:textFill>
            <w14:solidFill>
              <w14:schemeClr w14:val="tx1"/>
            </w14:solidFill>
          </w14:textFill>
        </w:rPr>
        <w:t>一、面试材料准备时间：</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3月6日至4月15日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2" w:firstLineChars="200"/>
        <w:textAlignment w:val="auto"/>
        <w:rPr>
          <w:rFonts w:hint="eastAsia" w:ascii="黑体" w:hAnsi="黑体" w:eastAsia="黑体" w:cs="黑体"/>
          <w:b/>
          <w:bCs/>
          <w:color w:val="000000" w:themeColor="text1"/>
          <w:sz w:val="30"/>
          <w:szCs w:val="30"/>
          <w:lang w:eastAsia="zh-CN"/>
          <w14:textFill>
            <w14:solidFill>
              <w14:schemeClr w14:val="tx1"/>
            </w14:solidFill>
          </w14:textFill>
        </w:rPr>
      </w:pPr>
      <w:r>
        <w:rPr>
          <w:rFonts w:hint="eastAsia" w:ascii="黑体" w:hAnsi="黑体" w:eastAsia="黑体" w:cs="黑体"/>
          <w:b/>
          <w:bCs/>
          <w:color w:val="000000" w:themeColor="text1"/>
          <w:sz w:val="30"/>
          <w:szCs w:val="30"/>
          <w:lang w:eastAsia="zh-CN"/>
          <w14:textFill>
            <w14:solidFill>
              <w14:schemeClr w14:val="tx1"/>
            </w14:solidFill>
          </w14:textFill>
        </w:rPr>
        <w:t>一、面试资料内容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面试内容即教育实习研习汇报课内容，二者同步进行。具体要求每个师范类专业考生，完成一节该专业所认定教师资格对应的学科、学段教材内容的规定研习任务：</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①教学设计；②相应内容的课件；③讲课视频（10—12分钟）；④说课视频（4—5分钟，针对该讲课视频内容）。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2" w:firstLineChars="200"/>
        <w:textAlignment w:val="auto"/>
        <w:rPr>
          <w:rFonts w:hint="eastAsia" w:ascii="黑体" w:hAnsi="黑体" w:eastAsia="黑体" w:cs="黑体"/>
          <w:b/>
          <w:bCs/>
          <w:color w:val="000000" w:themeColor="text1"/>
          <w:sz w:val="30"/>
          <w:szCs w:val="30"/>
          <w:lang w:val="en-US" w:eastAsia="zh-CN"/>
          <w14:textFill>
            <w14:solidFill>
              <w14:schemeClr w14:val="tx1"/>
            </w14:solidFill>
          </w14:textFill>
        </w:rPr>
      </w:pPr>
      <w:r>
        <w:rPr>
          <w:rFonts w:hint="eastAsia" w:ascii="黑体" w:hAnsi="黑体" w:eastAsia="黑体" w:cs="黑体"/>
          <w:b/>
          <w:bCs/>
          <w:color w:val="000000" w:themeColor="text1"/>
          <w:sz w:val="30"/>
          <w:szCs w:val="30"/>
          <w:lang w:val="en-US" w:eastAsia="zh-CN"/>
          <w14:textFill>
            <w14:solidFill>
              <w14:schemeClr w14:val="tx1"/>
            </w14:solidFill>
          </w14:textFill>
        </w:rPr>
        <w:t>三、面试资料的提交方式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各学院以专业班级为单位，学院安排负责老师在超星慕课平台以师范类专业为单位建课，“**面试暨教学研习汇报课”，一个年级建一门课，班级可以添加，每个学生以作品方式提交，提交内容包括以上四项。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教务处开放求实楼智慧教室，或申请三栋教学楼自习时间（负责研习的老师可以协助安排开通），学生在规定时间内完成文本与视频录制，文本以PDF格式、视频以MP4格式提交。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2" w:firstLineChars="200"/>
        <w:textAlignment w:val="auto"/>
        <w:rPr>
          <w:rFonts w:hint="eastAsia" w:ascii="黑体" w:hAnsi="黑体" w:eastAsia="黑体" w:cs="黑体"/>
          <w:b/>
          <w:bCs/>
          <w:color w:val="000000" w:themeColor="text1"/>
          <w:sz w:val="30"/>
          <w:szCs w:val="30"/>
          <w:lang w:val="en-US" w:eastAsia="zh-CN"/>
          <w14:textFill>
            <w14:solidFill>
              <w14:schemeClr w14:val="tx1"/>
            </w14:solidFill>
          </w14:textFill>
        </w:rPr>
      </w:pPr>
      <w:r>
        <w:rPr>
          <w:rFonts w:hint="eastAsia" w:ascii="黑体" w:hAnsi="黑体" w:eastAsia="黑体" w:cs="黑体"/>
          <w:b/>
          <w:bCs/>
          <w:color w:val="000000" w:themeColor="text1"/>
          <w:sz w:val="30"/>
          <w:szCs w:val="30"/>
          <w:lang w:val="en-US" w:eastAsia="zh-CN"/>
          <w14:textFill>
            <w14:solidFill>
              <w14:schemeClr w14:val="tx1"/>
            </w14:solidFill>
          </w14:textFill>
        </w:rPr>
        <w:t>四、考生提交材料完成时间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2023年4月15日前完成在超星慕课平台提交材料。过期视为放弃免试资格。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2" w:firstLineChars="200"/>
        <w:textAlignment w:val="auto"/>
        <w:rPr>
          <w:rFonts w:hint="eastAsia" w:ascii="黑体" w:hAnsi="黑体" w:eastAsia="黑体" w:cs="黑体"/>
          <w:b/>
          <w:bCs/>
          <w:color w:val="000000" w:themeColor="text1"/>
          <w:sz w:val="30"/>
          <w:szCs w:val="30"/>
          <w:lang w:val="en-US" w:eastAsia="zh-CN"/>
          <w14:textFill>
            <w14:solidFill>
              <w14:schemeClr w14:val="tx1"/>
            </w14:solidFill>
          </w14:textFill>
        </w:rPr>
      </w:pPr>
      <w:r>
        <w:rPr>
          <w:rFonts w:hint="eastAsia" w:ascii="黑体" w:hAnsi="黑体" w:eastAsia="黑体" w:cs="黑体"/>
          <w:b/>
          <w:bCs/>
          <w:color w:val="000000" w:themeColor="text1"/>
          <w:sz w:val="30"/>
          <w:szCs w:val="30"/>
          <w:lang w:val="en-US" w:eastAsia="zh-CN"/>
          <w14:textFill>
            <w14:solidFill>
              <w14:schemeClr w14:val="tx1"/>
            </w14:solidFill>
          </w14:textFill>
        </w:rPr>
        <w:t>五、面试考核评价要求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2" w:firstLineChars="200"/>
        <w:textAlignment w:val="auto"/>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（一）学院安排专门小组进行考核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原则上每个专业必须有专人负责，进超星慕课平台；规模较大的专业，根据人数多少适当增加教师数量。建议但不规定聘请基础教育相应学科学段一线老师参与面试成绩评定，由各学院自行决定。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2" w:firstLineChars="200"/>
        <w:textAlignment w:val="auto"/>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（二）各部分成绩考核权值分配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面试成绩（100分）=教学设计（20分）+教学课件（20分）+讲课视频（40分）+说课视频（20分）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602" w:firstLineChars="200"/>
        <w:textAlignment w:val="auto"/>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面试考核评分时间段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4月16日至4月22日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2" w:firstLineChars="200"/>
        <w:textAlignment w:val="auto"/>
        <w:rPr>
          <w:rFonts w:hint="eastAsia" w:ascii="黑体" w:hAnsi="黑体" w:eastAsia="黑体" w:cs="黑体"/>
          <w:b/>
          <w:bCs/>
          <w:color w:val="000000" w:themeColor="text1"/>
          <w:sz w:val="30"/>
          <w:szCs w:val="30"/>
          <w:lang w:val="en-US" w:eastAsia="zh-CN"/>
          <w14:textFill>
            <w14:solidFill>
              <w14:schemeClr w14:val="tx1"/>
            </w14:solidFill>
          </w14:textFill>
        </w:rPr>
      </w:pPr>
      <w:r>
        <w:rPr>
          <w:rFonts w:hint="eastAsia" w:ascii="黑体" w:hAnsi="黑体" w:eastAsia="黑体" w:cs="黑体"/>
          <w:b/>
          <w:bCs/>
          <w:color w:val="000000" w:themeColor="text1"/>
          <w:sz w:val="30"/>
          <w:szCs w:val="30"/>
          <w:lang w:val="en-US" w:eastAsia="zh-CN"/>
          <w14:textFill>
            <w14:solidFill>
              <w14:schemeClr w14:val="tx1"/>
            </w14:solidFill>
          </w14:textFill>
        </w:rPr>
        <w:t>六、面试评价标准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（一）教学设计评价标准（20分，见附件1）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（二）教学课件评价标准（20分，见附件2）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（三）讲课视频评价标准（40分，见附件3）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（四）说课视频评价标准（20分，见附件4）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以上面试成绩评价标准仅供各专业参考，可以根据学科实际情况进行修改和调整。</w:t>
      </w:r>
    </w:p>
    <w:p>
      <w:pPr>
        <w:numPr>
          <w:ilvl w:val="0"/>
          <w:numId w:val="0"/>
        </w:numPr>
        <w:spacing w:line="360" w:lineRule="auto"/>
        <w:ind w:left="480" w:leftChars="0"/>
        <w:rPr>
          <w:rFonts w:hint="eastAsia"/>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firstLine="480" w:firstLineChars="200"/>
        <w:jc w:val="right"/>
        <w:textAlignment w:val="auto"/>
        <w:rPr>
          <w:rFonts w:hint="default"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教 务 处     </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firstLine="600" w:firstLineChars="200"/>
        <w:jc w:val="right"/>
        <w:textAlignment w:val="auto"/>
        <w:rPr>
          <w:rFonts w:hint="default"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2023年3月7日 </w:t>
      </w:r>
    </w:p>
    <w:p>
      <w:pPr>
        <w:numPr>
          <w:ilvl w:val="0"/>
          <w:numId w:val="0"/>
        </w:numPr>
        <w:spacing w:line="360" w:lineRule="auto"/>
        <w:ind w:left="480" w:leftChars="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left="480" w:leftChars="0"/>
        <w:rPr>
          <w:rFonts w:hint="eastAsia"/>
          <w:b/>
          <w:bCs/>
          <w:color w:val="000000" w:themeColor="text1"/>
          <w:sz w:val="28"/>
          <w:szCs w:val="28"/>
          <w:lang w:val="en-US" w:eastAsia="zh-CN"/>
          <w14:textFill>
            <w14:solidFill>
              <w14:schemeClr w14:val="tx1"/>
            </w14:solidFill>
          </w14:textFill>
        </w:rPr>
      </w:pPr>
    </w:p>
    <w:p>
      <w:pPr>
        <w:numPr>
          <w:ilvl w:val="0"/>
          <w:numId w:val="0"/>
        </w:numPr>
        <w:spacing w:line="360" w:lineRule="auto"/>
        <w:ind w:left="480" w:leftChars="0"/>
        <w:rPr>
          <w:rFonts w:hint="eastAsia"/>
          <w:b/>
          <w:bCs/>
          <w:color w:val="000000" w:themeColor="text1"/>
          <w:sz w:val="28"/>
          <w:szCs w:val="28"/>
          <w:lang w:val="en-US" w:eastAsia="zh-CN"/>
          <w14:textFill>
            <w14:solidFill>
              <w14:schemeClr w14:val="tx1"/>
            </w14:solidFill>
          </w14:textFill>
        </w:rPr>
      </w:pP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附 四类面试内容评分标准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2" w:leftChars="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附件1  教学设计评价标准（20分）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教学设计是指运用系统方法，将学习理论与教学理论的原理转换成教学过程和教学活动的具体计划的系统化过程。教学设计是一个开放动态的过程，是能够充分体现教师创造性教学的“文本”。考生应结合我国新课程标准的理念，以及基础教育现实、教学要求、课程目标等发生的深刻变化，针对指定内容进行教学设计，解决教什么、怎样教的问题，使教学过程最优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（1）要求：根据选取的教材内容，设计完整的1课时教学方案一例（含多媒体课件制作）。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0" w:leftChars="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（2）教学设计评价标准见下表。</w:t>
      </w:r>
    </w:p>
    <w:tbl>
      <w:tblPr>
        <w:tblStyle w:val="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933"/>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270" w:type="dxa"/>
            <w:noWrap w:val="0"/>
            <w:vAlign w:val="center"/>
          </w:tcPr>
          <w:p>
            <w:pPr>
              <w:spacing w:line="360" w:lineRule="exact"/>
              <w:jc w:val="center"/>
              <w:rPr>
                <w:rFonts w:ascii="Calibri" w:hAnsi="Calibri"/>
                <w:b/>
                <w:color w:val="000000" w:themeColor="text1"/>
                <w:szCs w:val="21"/>
                <w14:textFill>
                  <w14:solidFill>
                    <w14:schemeClr w14:val="tx1"/>
                  </w14:solidFill>
                </w14:textFill>
              </w:rPr>
            </w:pPr>
            <w:r>
              <w:rPr>
                <w:rFonts w:hint="eastAsia" w:ascii="Calibri" w:hAnsi="Calibri"/>
                <w:b/>
                <w:color w:val="000000" w:themeColor="text1"/>
                <w:szCs w:val="21"/>
                <w14:textFill>
                  <w14:solidFill>
                    <w14:schemeClr w14:val="tx1"/>
                  </w14:solidFill>
                </w14:textFill>
              </w:rPr>
              <w:t>评价</w:t>
            </w:r>
            <w:r>
              <w:rPr>
                <w:rFonts w:ascii="Calibri" w:hAnsi="Calibri"/>
                <w:b/>
                <w:color w:val="000000" w:themeColor="text1"/>
                <w:szCs w:val="21"/>
                <w14:textFill>
                  <w14:solidFill>
                    <w14:schemeClr w14:val="tx1"/>
                  </w14:solidFill>
                </w14:textFill>
              </w:rPr>
              <w:t>内容</w:t>
            </w:r>
          </w:p>
        </w:tc>
        <w:tc>
          <w:tcPr>
            <w:tcW w:w="6933" w:type="dxa"/>
            <w:noWrap w:val="0"/>
            <w:vAlign w:val="center"/>
          </w:tcPr>
          <w:p>
            <w:pPr>
              <w:spacing w:line="360" w:lineRule="exact"/>
              <w:jc w:val="center"/>
              <w:rPr>
                <w:rFonts w:ascii="Calibri" w:hAnsi="Calibri"/>
                <w:b/>
                <w:color w:val="000000" w:themeColor="text1"/>
                <w:szCs w:val="21"/>
                <w14:textFill>
                  <w14:solidFill>
                    <w14:schemeClr w14:val="tx1"/>
                  </w14:solidFill>
                </w14:textFill>
              </w:rPr>
            </w:pPr>
            <w:r>
              <w:rPr>
                <w:rFonts w:ascii="Calibri" w:hAnsi="Calibri"/>
                <w:b/>
                <w:color w:val="000000" w:themeColor="text1"/>
                <w:szCs w:val="21"/>
                <w14:textFill>
                  <w14:solidFill>
                    <w14:schemeClr w14:val="tx1"/>
                  </w14:solidFill>
                </w14:textFill>
              </w:rPr>
              <w:t>评 价 标 准</w:t>
            </w:r>
          </w:p>
        </w:tc>
        <w:tc>
          <w:tcPr>
            <w:tcW w:w="638" w:type="dxa"/>
            <w:noWrap w:val="0"/>
            <w:vAlign w:val="center"/>
          </w:tcPr>
          <w:p>
            <w:pPr>
              <w:spacing w:line="360" w:lineRule="exact"/>
              <w:jc w:val="center"/>
              <w:rPr>
                <w:rFonts w:ascii="Calibri" w:hAnsi="Calibri"/>
                <w:b/>
                <w:color w:val="000000" w:themeColor="text1"/>
                <w:szCs w:val="21"/>
                <w14:textFill>
                  <w14:solidFill>
                    <w14:schemeClr w14:val="tx1"/>
                  </w14:solidFill>
                </w14:textFill>
              </w:rPr>
            </w:pPr>
            <w:r>
              <w:rPr>
                <w:rFonts w:hint="eastAsia" w:ascii="Calibri" w:hAnsi="Calibri"/>
                <w:b/>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70" w:type="dxa"/>
            <w:vMerge w:val="restart"/>
            <w:noWrap w:val="0"/>
            <w:vAlign w:val="center"/>
          </w:tcPr>
          <w:p>
            <w:pPr>
              <w:spacing w:line="360" w:lineRule="exact"/>
              <w:jc w:val="center"/>
              <w:rPr>
                <w:rFonts w:ascii="Calibri" w:hAnsi="Calibri"/>
                <w:color w:val="000000" w:themeColor="text1"/>
                <w:szCs w:val="21"/>
                <w14:textFill>
                  <w14:solidFill>
                    <w14:schemeClr w14:val="tx1"/>
                  </w14:solidFill>
                </w14:textFill>
              </w:rPr>
            </w:pPr>
            <w:r>
              <w:rPr>
                <w:rFonts w:ascii="Calibri" w:hAnsi="Calibri"/>
                <w:color w:val="000000" w:themeColor="text1"/>
                <w:szCs w:val="21"/>
                <w14:textFill>
                  <w14:solidFill>
                    <w14:schemeClr w14:val="tx1"/>
                  </w14:solidFill>
                </w14:textFill>
              </w:rPr>
              <w:t>目标设计</w:t>
            </w:r>
          </w:p>
        </w:tc>
        <w:tc>
          <w:tcPr>
            <w:tcW w:w="6933" w:type="dxa"/>
            <w:noWrap w:val="0"/>
            <w:vAlign w:val="center"/>
          </w:tcPr>
          <w:p>
            <w:pPr>
              <w:spacing w:line="360" w:lineRule="exact"/>
              <w:rPr>
                <w:rFonts w:ascii="Calibri" w:hAnsi="Calibri"/>
                <w:color w:val="000000" w:themeColor="text1"/>
                <w:spacing w:val="-10"/>
                <w:szCs w:val="21"/>
                <w14:textFill>
                  <w14:solidFill>
                    <w14:schemeClr w14:val="tx1"/>
                  </w14:solidFill>
                </w14:textFill>
              </w:rPr>
            </w:pPr>
            <w:r>
              <w:rPr>
                <w:rFonts w:ascii="Calibri" w:hAnsi="Calibri"/>
                <w:color w:val="000000" w:themeColor="text1"/>
                <w:spacing w:val="-10"/>
                <w:szCs w:val="21"/>
                <w14:textFill>
                  <w14:solidFill>
                    <w14:schemeClr w14:val="tx1"/>
                  </w14:solidFill>
                </w14:textFill>
              </w:rPr>
              <w:t>教学目标清楚</w:t>
            </w:r>
            <w:r>
              <w:rPr>
                <w:rFonts w:hint="eastAsia" w:ascii="Calibri" w:hAnsi="Calibri"/>
                <w:color w:val="000000" w:themeColor="text1"/>
                <w:spacing w:val="-10"/>
                <w:szCs w:val="21"/>
                <w14:textFill>
                  <w14:solidFill>
                    <w14:schemeClr w14:val="tx1"/>
                  </w14:solidFill>
                </w14:textFill>
              </w:rPr>
              <w:t>、具体</w:t>
            </w:r>
            <w:r>
              <w:rPr>
                <w:rFonts w:ascii="Calibri" w:hAnsi="Calibri"/>
                <w:color w:val="000000" w:themeColor="text1"/>
                <w:spacing w:val="-10"/>
                <w:szCs w:val="21"/>
                <w14:textFill>
                  <w14:solidFill>
                    <w14:schemeClr w14:val="tx1"/>
                  </w14:solidFill>
                </w14:textFill>
              </w:rPr>
              <w:t>，易于理解，便于实施</w:t>
            </w:r>
            <w:r>
              <w:rPr>
                <w:rFonts w:hint="eastAsia" w:ascii="Calibri" w:hAnsi="Calibri"/>
                <w:color w:val="000000" w:themeColor="text1"/>
                <w:spacing w:val="-10"/>
                <w:szCs w:val="21"/>
                <w14:textFill>
                  <w14:solidFill>
                    <w14:schemeClr w14:val="tx1"/>
                  </w14:solidFill>
                </w14:textFill>
              </w:rPr>
              <w:t>，行为动词使用正确，阐述规范</w:t>
            </w:r>
          </w:p>
        </w:tc>
        <w:tc>
          <w:tcPr>
            <w:tcW w:w="638" w:type="dxa"/>
            <w:noWrap w:val="0"/>
            <w:vAlign w:val="center"/>
          </w:tcPr>
          <w:p>
            <w:pPr>
              <w:widowControl/>
              <w:spacing w:line="360" w:lineRule="exact"/>
              <w:jc w:val="center"/>
              <w:rPr>
                <w:rFonts w:hint="eastAsia" w:ascii="Calibri" w:hAnsi="Calibri" w:eastAsiaTheme="minorEastAsia"/>
                <w:color w:val="000000" w:themeColor="text1"/>
                <w:kern w:val="0"/>
                <w:szCs w:val="21"/>
                <w:lang w:eastAsia="zh-CN"/>
                <w14:textFill>
                  <w14:solidFill>
                    <w14:schemeClr w14:val="tx1"/>
                  </w14:solidFill>
                </w14:textFill>
              </w:rPr>
            </w:pPr>
            <w:r>
              <w:rPr>
                <w:rFonts w:hint="eastAsia" w:ascii="Calibri" w:hAnsi="Calibri"/>
                <w:color w:val="000000" w:themeColor="text1"/>
                <w:kern w:val="0"/>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270" w:type="dxa"/>
            <w:vMerge w:val="continue"/>
            <w:noWrap w:val="0"/>
            <w:vAlign w:val="center"/>
          </w:tcPr>
          <w:p>
            <w:pPr>
              <w:spacing w:line="360" w:lineRule="exact"/>
              <w:jc w:val="center"/>
              <w:rPr>
                <w:rFonts w:ascii="Calibri" w:hAnsi="Calibri"/>
                <w:color w:val="000000" w:themeColor="text1"/>
                <w:szCs w:val="21"/>
                <w14:textFill>
                  <w14:solidFill>
                    <w14:schemeClr w14:val="tx1"/>
                  </w14:solidFill>
                </w14:textFill>
              </w:rPr>
            </w:pPr>
          </w:p>
        </w:tc>
        <w:tc>
          <w:tcPr>
            <w:tcW w:w="6933" w:type="dxa"/>
            <w:noWrap w:val="0"/>
            <w:vAlign w:val="center"/>
          </w:tcPr>
          <w:p>
            <w:pPr>
              <w:spacing w:line="360" w:lineRule="exact"/>
              <w:rPr>
                <w:rFonts w:ascii="Calibri" w:hAnsi="Calibri"/>
                <w:color w:val="000000" w:themeColor="text1"/>
                <w:spacing w:val="-12"/>
                <w:szCs w:val="21"/>
                <w14:textFill>
                  <w14:solidFill>
                    <w14:schemeClr w14:val="tx1"/>
                  </w14:solidFill>
                </w14:textFill>
              </w:rPr>
            </w:pPr>
            <w:r>
              <w:rPr>
                <w:rFonts w:ascii="Calibri" w:hAnsi="Calibri"/>
                <w:color w:val="000000" w:themeColor="text1"/>
                <w:spacing w:val="-12"/>
                <w:szCs w:val="21"/>
                <w14:textFill>
                  <w14:solidFill>
                    <w14:schemeClr w14:val="tx1"/>
                  </w14:solidFill>
                </w14:textFill>
              </w:rPr>
              <w:t>符合课标要求</w:t>
            </w:r>
            <w:r>
              <w:rPr>
                <w:rFonts w:hint="eastAsia" w:ascii="Calibri" w:hAnsi="Calibri"/>
                <w:color w:val="000000" w:themeColor="text1"/>
                <w:spacing w:val="-12"/>
                <w:szCs w:val="21"/>
                <w14:textFill>
                  <w14:solidFill>
                    <w14:schemeClr w14:val="tx1"/>
                  </w14:solidFill>
                </w14:textFill>
              </w:rPr>
              <w:t>、</w:t>
            </w:r>
            <w:r>
              <w:rPr>
                <w:rFonts w:ascii="Calibri" w:hAnsi="Calibri"/>
                <w:color w:val="000000" w:themeColor="text1"/>
                <w:spacing w:val="-12"/>
                <w:szCs w:val="21"/>
                <w14:textFill>
                  <w14:solidFill>
                    <w14:schemeClr w14:val="tx1"/>
                  </w14:solidFill>
                </w14:textFill>
              </w:rPr>
              <w:t>学科特点</w:t>
            </w:r>
            <w:r>
              <w:rPr>
                <w:rFonts w:hint="eastAsia" w:ascii="Calibri" w:hAnsi="Calibri"/>
                <w:color w:val="000000" w:themeColor="text1"/>
                <w:spacing w:val="-12"/>
                <w:szCs w:val="21"/>
                <w14:textFill>
                  <w14:solidFill>
                    <w14:schemeClr w14:val="tx1"/>
                  </w14:solidFill>
                </w14:textFill>
              </w:rPr>
              <w:t>和</w:t>
            </w:r>
            <w:r>
              <w:rPr>
                <w:rFonts w:ascii="Calibri" w:hAnsi="Calibri"/>
                <w:color w:val="000000" w:themeColor="text1"/>
                <w:spacing w:val="-12"/>
                <w:szCs w:val="21"/>
                <w14:textFill>
                  <w14:solidFill>
                    <w14:schemeClr w14:val="tx1"/>
                  </w14:solidFill>
                </w14:textFill>
              </w:rPr>
              <w:t>学生实际</w:t>
            </w:r>
            <w:r>
              <w:rPr>
                <w:rFonts w:hint="eastAsia" w:ascii="Calibri" w:hAnsi="Calibri"/>
                <w:color w:val="000000" w:themeColor="text1"/>
                <w:spacing w:val="-12"/>
                <w:szCs w:val="21"/>
                <w14:textFill>
                  <w14:solidFill>
                    <w14:schemeClr w14:val="tx1"/>
                  </w14:solidFill>
                </w14:textFill>
              </w:rPr>
              <w:t>；</w:t>
            </w:r>
            <w:r>
              <w:rPr>
                <w:rFonts w:ascii="Calibri" w:hAnsi="Calibri"/>
                <w:color w:val="000000" w:themeColor="text1"/>
                <w:spacing w:val="-12"/>
                <w:szCs w:val="21"/>
                <w14:textFill>
                  <w14:solidFill>
                    <w14:schemeClr w14:val="tx1"/>
                  </w14:solidFill>
                </w14:textFill>
              </w:rPr>
              <w:t>体现对知识、能力与</w:t>
            </w:r>
            <w:r>
              <w:rPr>
                <w:rFonts w:hint="eastAsia" w:ascii="Calibri" w:hAnsi="Calibri"/>
                <w:color w:val="000000" w:themeColor="text1"/>
                <w:spacing w:val="-12"/>
                <w:szCs w:val="21"/>
                <w14:textFill>
                  <w14:solidFill>
                    <w14:schemeClr w14:val="tx1"/>
                  </w14:solidFill>
                </w14:textFill>
              </w:rPr>
              <w:t>创新</w:t>
            </w:r>
            <w:r>
              <w:rPr>
                <w:rFonts w:ascii="Calibri" w:hAnsi="Calibri"/>
                <w:color w:val="000000" w:themeColor="text1"/>
                <w:spacing w:val="-12"/>
                <w:szCs w:val="21"/>
                <w14:textFill>
                  <w14:solidFill>
                    <w14:schemeClr w14:val="tx1"/>
                  </w14:solidFill>
                </w14:textFill>
              </w:rPr>
              <w:t>思维</w:t>
            </w:r>
            <w:r>
              <w:rPr>
                <w:rFonts w:hint="eastAsia" w:ascii="Calibri" w:hAnsi="Calibri"/>
                <w:color w:val="000000" w:themeColor="text1"/>
                <w:spacing w:val="-12"/>
                <w:szCs w:val="21"/>
                <w14:textFill>
                  <w14:solidFill>
                    <w14:schemeClr w14:val="tx1"/>
                  </w14:solidFill>
                </w14:textFill>
              </w:rPr>
              <w:t>等方面的</w:t>
            </w:r>
            <w:r>
              <w:rPr>
                <w:rFonts w:ascii="Calibri" w:hAnsi="Calibri"/>
                <w:color w:val="000000" w:themeColor="text1"/>
                <w:spacing w:val="-12"/>
                <w:szCs w:val="21"/>
                <w14:textFill>
                  <w14:solidFill>
                    <w14:schemeClr w14:val="tx1"/>
                  </w14:solidFill>
                </w14:textFill>
              </w:rPr>
              <w:t>要求</w:t>
            </w:r>
          </w:p>
        </w:tc>
        <w:tc>
          <w:tcPr>
            <w:tcW w:w="638" w:type="dxa"/>
            <w:noWrap w:val="0"/>
            <w:vAlign w:val="center"/>
          </w:tcPr>
          <w:p>
            <w:pPr>
              <w:widowControl/>
              <w:spacing w:line="360" w:lineRule="exact"/>
              <w:jc w:val="center"/>
              <w:rPr>
                <w:rFonts w:hint="eastAsia" w:ascii="Calibri" w:hAnsi="Calibri" w:eastAsiaTheme="minorEastAsia"/>
                <w:color w:val="000000" w:themeColor="text1"/>
                <w:kern w:val="0"/>
                <w:szCs w:val="21"/>
                <w:lang w:eastAsia="zh-CN"/>
                <w14:textFill>
                  <w14:solidFill>
                    <w14:schemeClr w14:val="tx1"/>
                  </w14:solidFill>
                </w14:textFill>
              </w:rPr>
            </w:pPr>
            <w:r>
              <w:rPr>
                <w:rFonts w:hint="eastAsia" w:ascii="Calibri" w:hAnsi="Calibri"/>
                <w:color w:val="000000" w:themeColor="text1"/>
                <w:kern w:val="0"/>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270" w:type="dxa"/>
            <w:noWrap w:val="0"/>
            <w:vAlign w:val="center"/>
          </w:tcPr>
          <w:p>
            <w:pPr>
              <w:spacing w:line="360" w:lineRule="exact"/>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内容分析</w:t>
            </w:r>
          </w:p>
        </w:tc>
        <w:tc>
          <w:tcPr>
            <w:tcW w:w="6933" w:type="dxa"/>
            <w:noWrap w:val="0"/>
            <w:vAlign w:val="center"/>
          </w:tcPr>
          <w:p>
            <w:pPr>
              <w:spacing w:line="360" w:lineRule="exact"/>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教学内容前后知识点关系、地位、作用描述准确，重点、难点分析清楚</w:t>
            </w:r>
          </w:p>
        </w:tc>
        <w:tc>
          <w:tcPr>
            <w:tcW w:w="638" w:type="dxa"/>
            <w:noWrap w:val="0"/>
            <w:vAlign w:val="center"/>
          </w:tcPr>
          <w:p>
            <w:pPr>
              <w:widowControl/>
              <w:spacing w:line="360" w:lineRule="exact"/>
              <w:jc w:val="center"/>
              <w:rPr>
                <w:rFonts w:ascii="Calibri" w:hAnsi="Calibri"/>
                <w:color w:val="000000" w:themeColor="text1"/>
                <w:kern w:val="0"/>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270" w:type="dxa"/>
            <w:noWrap w:val="0"/>
            <w:vAlign w:val="center"/>
          </w:tcPr>
          <w:p>
            <w:pPr>
              <w:spacing w:line="360" w:lineRule="exact"/>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学情分析</w:t>
            </w:r>
          </w:p>
        </w:tc>
        <w:tc>
          <w:tcPr>
            <w:tcW w:w="6933" w:type="dxa"/>
            <w:noWrap w:val="0"/>
            <w:vAlign w:val="center"/>
          </w:tcPr>
          <w:p>
            <w:pPr>
              <w:spacing w:line="360" w:lineRule="exact"/>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学生认知特点和水平表述恰当，学习习惯和能力分析合理</w:t>
            </w:r>
          </w:p>
        </w:tc>
        <w:tc>
          <w:tcPr>
            <w:tcW w:w="638" w:type="dxa"/>
            <w:noWrap w:val="0"/>
            <w:vAlign w:val="center"/>
          </w:tcPr>
          <w:p>
            <w:pPr>
              <w:widowControl/>
              <w:spacing w:line="360" w:lineRule="exact"/>
              <w:jc w:val="center"/>
              <w:rPr>
                <w:rFonts w:ascii="Calibri" w:hAnsi="Calibri"/>
                <w:color w:val="000000" w:themeColor="text1"/>
                <w:kern w:val="0"/>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270" w:type="dxa"/>
            <w:vMerge w:val="restart"/>
            <w:noWrap w:val="0"/>
            <w:vAlign w:val="center"/>
          </w:tcPr>
          <w:p>
            <w:pPr>
              <w:spacing w:line="360" w:lineRule="exact"/>
              <w:jc w:val="center"/>
              <w:rPr>
                <w:rFonts w:ascii="Calibri" w:hAnsi="Calibri"/>
                <w:color w:val="000000" w:themeColor="text1"/>
                <w:szCs w:val="21"/>
                <w14:textFill>
                  <w14:solidFill>
                    <w14:schemeClr w14:val="tx1"/>
                  </w14:solidFill>
                </w14:textFill>
              </w:rPr>
            </w:pPr>
            <w:r>
              <w:rPr>
                <w:rFonts w:ascii="Calibri" w:hAnsi="Calibri"/>
                <w:color w:val="000000" w:themeColor="text1"/>
                <w:szCs w:val="21"/>
                <w14:textFill>
                  <w14:solidFill>
                    <w14:schemeClr w14:val="tx1"/>
                  </w14:solidFill>
                </w14:textFill>
              </w:rPr>
              <w:t>教学过程</w:t>
            </w:r>
          </w:p>
          <w:p>
            <w:pPr>
              <w:spacing w:line="360" w:lineRule="exact"/>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设  计</w:t>
            </w:r>
          </w:p>
        </w:tc>
        <w:tc>
          <w:tcPr>
            <w:tcW w:w="6933" w:type="dxa"/>
            <w:noWrap w:val="0"/>
            <w:vAlign w:val="center"/>
          </w:tcPr>
          <w:p>
            <w:pPr>
              <w:spacing w:line="360" w:lineRule="exact"/>
              <w:rPr>
                <w:rFonts w:ascii="Calibri" w:hAnsi="Calibri"/>
                <w:color w:val="000000" w:themeColor="text1"/>
                <w:spacing w:val="-12"/>
                <w:szCs w:val="21"/>
                <w14:textFill>
                  <w14:solidFill>
                    <w14:schemeClr w14:val="tx1"/>
                  </w14:solidFill>
                </w14:textFill>
              </w:rPr>
            </w:pPr>
            <w:r>
              <w:rPr>
                <w:rFonts w:ascii="Calibri" w:hAnsi="Calibri"/>
                <w:color w:val="000000" w:themeColor="text1"/>
                <w:spacing w:val="-12"/>
                <w:szCs w:val="21"/>
                <w14:textFill>
                  <w14:solidFill>
                    <w14:schemeClr w14:val="tx1"/>
                  </w14:solidFill>
                </w14:textFill>
              </w:rPr>
              <w:t>教学主线描述清晰，教学内容</w:t>
            </w:r>
            <w:r>
              <w:rPr>
                <w:rFonts w:hint="eastAsia" w:ascii="Calibri" w:hAnsi="Calibri"/>
                <w:color w:val="000000" w:themeColor="text1"/>
                <w:spacing w:val="-12"/>
                <w:szCs w:val="21"/>
                <w14:textFill>
                  <w14:solidFill>
                    <w14:schemeClr w14:val="tx1"/>
                  </w14:solidFill>
                </w14:textFill>
              </w:rPr>
              <w:t>处理</w:t>
            </w:r>
            <w:r>
              <w:rPr>
                <w:rFonts w:ascii="Calibri" w:hAnsi="Calibri"/>
                <w:color w:val="000000" w:themeColor="text1"/>
                <w:spacing w:val="-12"/>
                <w:szCs w:val="21"/>
                <w14:textFill>
                  <w14:solidFill>
                    <w14:schemeClr w14:val="tx1"/>
                  </w14:solidFill>
                </w14:textFill>
              </w:rPr>
              <w:t>符合课程标准要求，具有较强的系统性和逻辑性</w:t>
            </w:r>
          </w:p>
        </w:tc>
        <w:tc>
          <w:tcPr>
            <w:tcW w:w="638" w:type="dxa"/>
            <w:noWrap w:val="0"/>
            <w:vAlign w:val="center"/>
          </w:tcPr>
          <w:p>
            <w:pPr>
              <w:widowControl/>
              <w:spacing w:line="360" w:lineRule="exact"/>
              <w:jc w:val="center"/>
              <w:rPr>
                <w:rFonts w:ascii="Calibri" w:hAnsi="Calibri"/>
                <w:color w:val="000000" w:themeColor="text1"/>
                <w:kern w:val="0"/>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70" w:type="dxa"/>
            <w:vMerge w:val="continue"/>
            <w:noWrap w:val="0"/>
            <w:vAlign w:val="center"/>
          </w:tcPr>
          <w:p>
            <w:pPr>
              <w:spacing w:line="360" w:lineRule="exact"/>
              <w:jc w:val="center"/>
              <w:rPr>
                <w:rFonts w:ascii="Calibri" w:hAnsi="Calibri"/>
                <w:color w:val="000000" w:themeColor="text1"/>
                <w:szCs w:val="21"/>
                <w14:textFill>
                  <w14:solidFill>
                    <w14:schemeClr w14:val="tx1"/>
                  </w14:solidFill>
                </w14:textFill>
              </w:rPr>
            </w:pPr>
          </w:p>
        </w:tc>
        <w:tc>
          <w:tcPr>
            <w:tcW w:w="6933" w:type="dxa"/>
            <w:noWrap w:val="0"/>
            <w:vAlign w:val="center"/>
          </w:tcPr>
          <w:p>
            <w:pPr>
              <w:spacing w:line="360" w:lineRule="exact"/>
              <w:rPr>
                <w:rFonts w:ascii="Calibri" w:hAnsi="Calibri"/>
                <w:color w:val="000000" w:themeColor="text1"/>
                <w:spacing w:val="-12"/>
                <w:szCs w:val="21"/>
                <w14:textFill>
                  <w14:solidFill>
                    <w14:schemeClr w14:val="tx1"/>
                  </w14:solidFill>
                </w14:textFill>
              </w:rPr>
            </w:pPr>
            <w:r>
              <w:rPr>
                <w:rFonts w:hint="eastAsia" w:ascii="Calibri" w:hAnsi="Calibri"/>
                <w:color w:val="000000" w:themeColor="text1"/>
                <w:spacing w:val="-12"/>
                <w:szCs w:val="21"/>
                <w14:textFill>
                  <w14:solidFill>
                    <w14:schemeClr w14:val="tx1"/>
                  </w14:solidFill>
                </w14:textFill>
              </w:rPr>
              <w:t>教学</w:t>
            </w:r>
            <w:r>
              <w:rPr>
                <w:rFonts w:ascii="Calibri" w:hAnsi="Calibri"/>
                <w:color w:val="000000" w:themeColor="text1"/>
                <w:spacing w:val="-12"/>
                <w:szCs w:val="21"/>
                <w14:textFill>
                  <w14:solidFill>
                    <w14:schemeClr w14:val="tx1"/>
                  </w14:solidFill>
                </w14:textFill>
              </w:rPr>
              <w:t>重点突出，点面结合，深浅适度</w:t>
            </w:r>
            <w:r>
              <w:rPr>
                <w:rFonts w:hint="eastAsia" w:ascii="Calibri" w:hAnsi="Calibri"/>
                <w:color w:val="000000" w:themeColor="text1"/>
                <w:spacing w:val="-12"/>
                <w:szCs w:val="21"/>
                <w14:textFill>
                  <w14:solidFill>
                    <w14:schemeClr w14:val="tx1"/>
                  </w14:solidFill>
                </w14:textFill>
              </w:rPr>
              <w:t>；</w:t>
            </w:r>
            <w:r>
              <w:rPr>
                <w:rFonts w:ascii="Calibri" w:hAnsi="Calibri"/>
                <w:color w:val="000000" w:themeColor="text1"/>
                <w:spacing w:val="-12"/>
                <w:szCs w:val="21"/>
                <w14:textFill>
                  <w14:solidFill>
                    <w14:schemeClr w14:val="tx1"/>
                  </w14:solidFill>
                </w14:textFill>
              </w:rPr>
              <w:t>难点清楚，把握准确</w:t>
            </w:r>
            <w:r>
              <w:rPr>
                <w:rFonts w:hint="eastAsia" w:ascii="Calibri" w:hAnsi="Calibri"/>
                <w:color w:val="000000" w:themeColor="text1"/>
                <w:spacing w:val="-12"/>
                <w:szCs w:val="21"/>
                <w14:textFill>
                  <w14:solidFill>
                    <w14:schemeClr w14:val="tx1"/>
                  </w14:solidFill>
                </w14:textFill>
              </w:rPr>
              <w:t>；</w:t>
            </w:r>
            <w:r>
              <w:rPr>
                <w:rFonts w:ascii="Calibri" w:hAnsi="Calibri"/>
                <w:color w:val="000000" w:themeColor="text1"/>
                <w:spacing w:val="-12"/>
                <w:szCs w:val="21"/>
                <w14:textFill>
                  <w14:solidFill>
                    <w14:schemeClr w14:val="tx1"/>
                  </w14:solidFill>
                </w14:textFill>
              </w:rPr>
              <w:t>化难为易，处理恰当</w:t>
            </w:r>
          </w:p>
        </w:tc>
        <w:tc>
          <w:tcPr>
            <w:tcW w:w="638" w:type="dxa"/>
            <w:noWrap w:val="0"/>
            <w:vAlign w:val="center"/>
          </w:tcPr>
          <w:p>
            <w:pPr>
              <w:widowControl/>
              <w:spacing w:line="360" w:lineRule="exact"/>
              <w:jc w:val="center"/>
              <w:rPr>
                <w:rFonts w:ascii="Calibri" w:hAnsi="Calibri"/>
                <w:color w:val="000000" w:themeColor="text1"/>
                <w:kern w:val="0"/>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270" w:type="dxa"/>
            <w:vMerge w:val="continue"/>
            <w:noWrap w:val="0"/>
            <w:vAlign w:val="center"/>
          </w:tcPr>
          <w:p>
            <w:pPr>
              <w:spacing w:line="360" w:lineRule="exact"/>
              <w:jc w:val="center"/>
              <w:rPr>
                <w:rFonts w:ascii="Calibri" w:hAnsi="Calibri"/>
                <w:color w:val="000000" w:themeColor="text1"/>
                <w:szCs w:val="21"/>
                <w14:textFill>
                  <w14:solidFill>
                    <w14:schemeClr w14:val="tx1"/>
                  </w14:solidFill>
                </w14:textFill>
              </w:rPr>
            </w:pPr>
          </w:p>
        </w:tc>
        <w:tc>
          <w:tcPr>
            <w:tcW w:w="6933" w:type="dxa"/>
            <w:noWrap w:val="0"/>
            <w:vAlign w:val="center"/>
          </w:tcPr>
          <w:p>
            <w:pPr>
              <w:spacing w:line="360" w:lineRule="exact"/>
              <w:rPr>
                <w:rFonts w:ascii="Calibri" w:hAnsi="Calibri"/>
                <w:color w:val="000000" w:themeColor="text1"/>
                <w:szCs w:val="21"/>
                <w14:textFill>
                  <w14:solidFill>
                    <w14:schemeClr w14:val="tx1"/>
                  </w14:solidFill>
                </w14:textFill>
              </w:rPr>
            </w:pPr>
            <w:r>
              <w:rPr>
                <w:rFonts w:ascii="Calibri" w:hAnsi="Calibri"/>
                <w:color w:val="000000" w:themeColor="text1"/>
                <w:spacing w:val="-12"/>
                <w:szCs w:val="21"/>
                <w14:textFill>
                  <w14:solidFill>
                    <w14:schemeClr w14:val="tx1"/>
                  </w14:solidFill>
                </w14:textFill>
              </w:rPr>
              <w:t>教学方法清晰适当</w:t>
            </w:r>
            <w:r>
              <w:rPr>
                <w:rFonts w:hint="eastAsia" w:ascii="Calibri" w:hAnsi="Calibri"/>
                <w:color w:val="000000" w:themeColor="text1"/>
                <w:spacing w:val="-12"/>
                <w:szCs w:val="21"/>
                <w14:textFill>
                  <w14:solidFill>
                    <w14:schemeClr w14:val="tx1"/>
                  </w14:solidFill>
                </w14:textFill>
              </w:rPr>
              <w:t>，</w:t>
            </w:r>
            <w:r>
              <w:rPr>
                <w:rFonts w:ascii="Calibri" w:hAnsi="Calibri"/>
                <w:color w:val="000000" w:themeColor="text1"/>
                <w:spacing w:val="-12"/>
                <w:szCs w:val="21"/>
                <w14:textFill>
                  <w14:solidFill>
                    <w14:schemeClr w14:val="tx1"/>
                  </w14:solidFill>
                </w14:textFill>
              </w:rPr>
              <w:t>符合教学对象要求，有利教学内容完成</w:t>
            </w:r>
            <w:r>
              <w:rPr>
                <w:rFonts w:hint="eastAsia" w:ascii="Calibri" w:hAnsi="Calibri"/>
                <w:color w:val="000000" w:themeColor="text1"/>
                <w:spacing w:val="-12"/>
                <w:szCs w:val="21"/>
                <w14:textFill>
                  <w14:solidFill>
                    <w14:schemeClr w14:val="tx1"/>
                  </w14:solidFill>
                </w14:textFill>
              </w:rPr>
              <w:t>、</w:t>
            </w:r>
            <w:r>
              <w:rPr>
                <w:rFonts w:ascii="Calibri" w:hAnsi="Calibri"/>
                <w:color w:val="000000" w:themeColor="text1"/>
                <w:spacing w:val="-12"/>
                <w:szCs w:val="21"/>
                <w14:textFill>
                  <w14:solidFill>
                    <w14:schemeClr w14:val="tx1"/>
                  </w14:solidFill>
                </w14:textFill>
              </w:rPr>
              <w:t>难点解决</w:t>
            </w:r>
            <w:r>
              <w:rPr>
                <w:rFonts w:hint="eastAsia" w:ascii="Calibri" w:hAnsi="Calibri"/>
                <w:color w:val="000000" w:themeColor="text1"/>
                <w:spacing w:val="-12"/>
                <w:szCs w:val="21"/>
                <w14:textFill>
                  <w14:solidFill>
                    <w14:schemeClr w14:val="tx1"/>
                  </w14:solidFill>
                </w14:textFill>
              </w:rPr>
              <w:t>和</w:t>
            </w:r>
            <w:r>
              <w:rPr>
                <w:rFonts w:ascii="Calibri" w:hAnsi="Calibri"/>
                <w:color w:val="000000" w:themeColor="text1"/>
                <w:spacing w:val="-12"/>
                <w:szCs w:val="21"/>
                <w14:textFill>
                  <w14:solidFill>
                    <w14:schemeClr w14:val="tx1"/>
                  </w14:solidFill>
                </w14:textFill>
              </w:rPr>
              <w:t>重点突出</w:t>
            </w:r>
          </w:p>
        </w:tc>
        <w:tc>
          <w:tcPr>
            <w:tcW w:w="638" w:type="dxa"/>
            <w:noWrap w:val="0"/>
            <w:vAlign w:val="center"/>
          </w:tcPr>
          <w:p>
            <w:pPr>
              <w:widowControl/>
              <w:spacing w:line="360" w:lineRule="exact"/>
              <w:jc w:val="center"/>
              <w:rPr>
                <w:rFonts w:ascii="Calibri" w:hAnsi="Calibri"/>
                <w:color w:val="000000" w:themeColor="text1"/>
                <w:kern w:val="0"/>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270" w:type="dxa"/>
            <w:vMerge w:val="continue"/>
            <w:noWrap w:val="0"/>
            <w:vAlign w:val="center"/>
          </w:tcPr>
          <w:p>
            <w:pPr>
              <w:spacing w:line="360" w:lineRule="exact"/>
              <w:jc w:val="center"/>
              <w:rPr>
                <w:rFonts w:ascii="Calibri" w:hAnsi="Calibri"/>
                <w:color w:val="000000" w:themeColor="text1"/>
                <w:szCs w:val="21"/>
                <w14:textFill>
                  <w14:solidFill>
                    <w14:schemeClr w14:val="tx1"/>
                  </w14:solidFill>
                </w14:textFill>
              </w:rPr>
            </w:pPr>
          </w:p>
        </w:tc>
        <w:tc>
          <w:tcPr>
            <w:tcW w:w="6933" w:type="dxa"/>
            <w:noWrap w:val="0"/>
            <w:vAlign w:val="center"/>
          </w:tcPr>
          <w:p>
            <w:pPr>
              <w:spacing w:line="360" w:lineRule="exact"/>
              <w:rPr>
                <w:rFonts w:ascii="Calibri" w:hAnsi="Calibri"/>
                <w:color w:val="000000" w:themeColor="text1"/>
                <w:szCs w:val="21"/>
                <w14:textFill>
                  <w14:solidFill>
                    <w14:schemeClr w14:val="tx1"/>
                  </w14:solidFill>
                </w14:textFill>
              </w:rPr>
            </w:pPr>
            <w:r>
              <w:rPr>
                <w:rFonts w:ascii="Calibri" w:hAnsi="Calibri"/>
                <w:color w:val="000000" w:themeColor="text1"/>
                <w:szCs w:val="21"/>
                <w14:textFill>
                  <w14:solidFill>
                    <w14:schemeClr w14:val="tx1"/>
                  </w14:solidFill>
                </w14:textFill>
              </w:rPr>
              <w:t>教学辅助手段准备与使用清晰</w:t>
            </w:r>
            <w:r>
              <w:rPr>
                <w:rFonts w:hint="eastAsia" w:ascii="Calibri" w:hAnsi="Calibri"/>
                <w:color w:val="000000" w:themeColor="text1"/>
                <w:szCs w:val="21"/>
                <w14:textFill>
                  <w14:solidFill>
                    <w14:schemeClr w14:val="tx1"/>
                  </w14:solidFill>
                </w14:textFill>
              </w:rPr>
              <w:t>无误</w:t>
            </w:r>
            <w:r>
              <w:rPr>
                <w:rFonts w:ascii="Calibri" w:hAnsi="Calibri"/>
                <w:color w:val="000000" w:themeColor="text1"/>
                <w:szCs w:val="21"/>
                <w14:textFill>
                  <w14:solidFill>
                    <w14:schemeClr w14:val="tx1"/>
                  </w14:solidFill>
                </w14:textFill>
              </w:rPr>
              <w:t>，教具及现代化教学手段运用恰当</w:t>
            </w:r>
          </w:p>
        </w:tc>
        <w:tc>
          <w:tcPr>
            <w:tcW w:w="638" w:type="dxa"/>
            <w:noWrap w:val="0"/>
            <w:vAlign w:val="center"/>
          </w:tcPr>
          <w:p>
            <w:pPr>
              <w:spacing w:line="360" w:lineRule="exact"/>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270" w:type="dxa"/>
            <w:vMerge w:val="continue"/>
            <w:noWrap w:val="0"/>
            <w:vAlign w:val="center"/>
          </w:tcPr>
          <w:p>
            <w:pPr>
              <w:spacing w:line="360" w:lineRule="exact"/>
              <w:jc w:val="center"/>
              <w:rPr>
                <w:rFonts w:ascii="Calibri" w:hAnsi="Calibri"/>
                <w:color w:val="000000" w:themeColor="text1"/>
                <w:szCs w:val="21"/>
                <w14:textFill>
                  <w14:solidFill>
                    <w14:schemeClr w14:val="tx1"/>
                  </w14:solidFill>
                </w14:textFill>
              </w:rPr>
            </w:pPr>
          </w:p>
        </w:tc>
        <w:tc>
          <w:tcPr>
            <w:tcW w:w="6933" w:type="dxa"/>
            <w:noWrap w:val="0"/>
            <w:vAlign w:val="center"/>
          </w:tcPr>
          <w:p>
            <w:pPr>
              <w:spacing w:line="360" w:lineRule="exact"/>
              <w:rPr>
                <w:rFonts w:ascii="Calibri" w:hAnsi="Calibri"/>
                <w:color w:val="000000" w:themeColor="text1"/>
                <w:szCs w:val="21"/>
                <w14:textFill>
                  <w14:solidFill>
                    <w14:schemeClr w14:val="tx1"/>
                  </w14:solidFill>
                </w14:textFill>
              </w:rPr>
            </w:pPr>
            <w:r>
              <w:rPr>
                <w:rFonts w:ascii="Calibri" w:hAnsi="Calibri"/>
                <w:color w:val="000000" w:themeColor="text1"/>
                <w:szCs w:val="21"/>
                <w14:textFill>
                  <w14:solidFill>
                    <w14:schemeClr w14:val="tx1"/>
                  </w14:solidFill>
                </w14:textFill>
              </w:rPr>
              <w:t>内容充实精要，适合学生水平；结构合理，</w:t>
            </w:r>
            <w:r>
              <w:rPr>
                <w:rFonts w:hint="eastAsia" w:ascii="Calibri" w:hAnsi="Calibri"/>
                <w:color w:val="000000" w:themeColor="text1"/>
                <w:szCs w:val="21"/>
                <w14:textFill>
                  <w14:solidFill>
                    <w14:schemeClr w14:val="tx1"/>
                  </w14:solidFill>
                </w14:textFill>
              </w:rPr>
              <w:t>过渡</w:t>
            </w:r>
            <w:r>
              <w:rPr>
                <w:rFonts w:ascii="Calibri" w:hAnsi="Calibri"/>
                <w:color w:val="000000" w:themeColor="text1"/>
                <w:szCs w:val="21"/>
                <w14:textFill>
                  <w14:solidFill>
                    <w14:schemeClr w14:val="tx1"/>
                  </w14:solidFill>
                </w14:textFill>
              </w:rPr>
              <w:t>自然，便于操作；理论</w:t>
            </w:r>
            <w:r>
              <w:rPr>
                <w:rFonts w:hint="eastAsia" w:ascii="Calibri" w:hAnsi="Calibri"/>
                <w:color w:val="000000" w:themeColor="text1"/>
                <w:szCs w:val="21"/>
                <w14:textFill>
                  <w14:solidFill>
                    <w14:schemeClr w14:val="tx1"/>
                  </w14:solidFill>
                </w14:textFill>
              </w:rPr>
              <w:t>联系</w:t>
            </w:r>
            <w:r>
              <w:rPr>
                <w:rFonts w:ascii="Calibri" w:hAnsi="Calibri"/>
                <w:color w:val="000000" w:themeColor="text1"/>
                <w:szCs w:val="21"/>
                <w14:textFill>
                  <w14:solidFill>
                    <w14:schemeClr w14:val="tx1"/>
                  </w14:solidFill>
                </w14:textFill>
              </w:rPr>
              <w:t>实际，注重教学互动，启发学生思考</w:t>
            </w:r>
            <w:r>
              <w:rPr>
                <w:rFonts w:hint="eastAsia" w:ascii="Calibri" w:hAnsi="Calibri"/>
                <w:color w:val="000000" w:themeColor="text1"/>
                <w:szCs w:val="21"/>
                <w14:textFill>
                  <w14:solidFill>
                    <w14:schemeClr w14:val="tx1"/>
                  </w14:solidFill>
                </w14:textFill>
              </w:rPr>
              <w:t>及问题解决</w:t>
            </w:r>
          </w:p>
        </w:tc>
        <w:tc>
          <w:tcPr>
            <w:tcW w:w="638" w:type="dxa"/>
            <w:noWrap w:val="0"/>
            <w:vAlign w:val="center"/>
          </w:tcPr>
          <w:p>
            <w:pPr>
              <w:spacing w:line="360" w:lineRule="exact"/>
              <w:jc w:val="center"/>
              <w:rPr>
                <w:rFonts w:hint="eastAsia" w:ascii="Calibri" w:hAnsi="Calibri" w:eastAsiaTheme="minorEastAsia"/>
                <w:color w:val="000000" w:themeColor="text1"/>
                <w:szCs w:val="21"/>
                <w:lang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270" w:type="dxa"/>
            <w:vMerge w:val="continue"/>
            <w:noWrap w:val="0"/>
            <w:vAlign w:val="center"/>
          </w:tcPr>
          <w:p>
            <w:pPr>
              <w:spacing w:line="360" w:lineRule="exact"/>
              <w:jc w:val="center"/>
              <w:rPr>
                <w:rFonts w:ascii="Calibri" w:hAnsi="Calibri"/>
                <w:color w:val="000000" w:themeColor="text1"/>
                <w:szCs w:val="21"/>
                <w14:textFill>
                  <w14:solidFill>
                    <w14:schemeClr w14:val="tx1"/>
                  </w14:solidFill>
                </w14:textFill>
              </w:rPr>
            </w:pPr>
          </w:p>
        </w:tc>
        <w:tc>
          <w:tcPr>
            <w:tcW w:w="6933" w:type="dxa"/>
            <w:noWrap w:val="0"/>
            <w:vAlign w:val="center"/>
          </w:tcPr>
          <w:p>
            <w:pPr>
              <w:spacing w:line="360" w:lineRule="exact"/>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注重形成性评价及生成性问题解决和利用</w:t>
            </w:r>
          </w:p>
        </w:tc>
        <w:tc>
          <w:tcPr>
            <w:tcW w:w="638" w:type="dxa"/>
            <w:noWrap w:val="0"/>
            <w:vAlign w:val="center"/>
          </w:tcPr>
          <w:p>
            <w:pPr>
              <w:spacing w:line="360" w:lineRule="exact"/>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270" w:type="dxa"/>
            <w:noWrap w:val="0"/>
            <w:vAlign w:val="center"/>
          </w:tcPr>
          <w:p>
            <w:pPr>
              <w:spacing w:line="360" w:lineRule="exact"/>
              <w:jc w:val="center"/>
              <w:rPr>
                <w:rFonts w:ascii="Calibri" w:hAnsi="Calibri"/>
                <w:color w:val="000000" w:themeColor="text1"/>
                <w:szCs w:val="21"/>
                <w14:textFill>
                  <w14:solidFill>
                    <w14:schemeClr w14:val="tx1"/>
                  </w14:solidFill>
                </w14:textFill>
              </w:rPr>
            </w:pPr>
            <w:r>
              <w:rPr>
                <w:rFonts w:ascii="Calibri" w:hAnsi="Calibri"/>
                <w:color w:val="000000" w:themeColor="text1"/>
                <w:szCs w:val="21"/>
                <w14:textFill>
                  <w14:solidFill>
                    <w14:schemeClr w14:val="tx1"/>
                  </w14:solidFill>
                </w14:textFill>
              </w:rPr>
              <w:t>延伸</w:t>
            </w:r>
            <w:r>
              <w:rPr>
                <w:rFonts w:hint="eastAsia" w:ascii="Calibri" w:hAnsi="Calibri"/>
                <w:color w:val="000000" w:themeColor="text1"/>
                <w:szCs w:val="21"/>
                <w14:textFill>
                  <w14:solidFill>
                    <w14:schemeClr w14:val="tx1"/>
                  </w14:solidFill>
                </w14:textFill>
              </w:rPr>
              <w:t>设计</w:t>
            </w:r>
          </w:p>
        </w:tc>
        <w:tc>
          <w:tcPr>
            <w:tcW w:w="6933" w:type="dxa"/>
            <w:noWrap w:val="0"/>
            <w:vAlign w:val="center"/>
          </w:tcPr>
          <w:p>
            <w:pPr>
              <w:spacing w:line="360" w:lineRule="exact"/>
              <w:rPr>
                <w:rFonts w:ascii="Calibri" w:hAnsi="Calibri"/>
                <w:color w:val="000000" w:themeColor="text1"/>
                <w:szCs w:val="21"/>
                <w14:textFill>
                  <w14:solidFill>
                    <w14:schemeClr w14:val="tx1"/>
                  </w14:solidFill>
                </w14:textFill>
              </w:rPr>
            </w:pPr>
            <w:r>
              <w:rPr>
                <w:rFonts w:ascii="Calibri" w:hAnsi="Calibri"/>
                <w:color w:val="000000" w:themeColor="text1"/>
                <w:szCs w:val="21"/>
                <w14:textFill>
                  <w14:solidFill>
                    <w14:schemeClr w14:val="tx1"/>
                  </w14:solidFill>
                </w14:textFill>
              </w:rPr>
              <w:t>课时分配科学、合理</w:t>
            </w:r>
            <w:r>
              <w:rPr>
                <w:rFonts w:hint="eastAsia" w:ascii="Calibri" w:hAnsi="Calibri"/>
                <w:color w:val="000000" w:themeColor="text1"/>
                <w:szCs w:val="21"/>
                <w14:textFill>
                  <w14:solidFill>
                    <w14:schemeClr w14:val="tx1"/>
                  </w14:solidFill>
                </w14:textFill>
              </w:rPr>
              <w:t>；</w:t>
            </w:r>
            <w:r>
              <w:rPr>
                <w:rFonts w:ascii="Calibri" w:hAnsi="Calibri"/>
                <w:color w:val="000000" w:themeColor="text1"/>
                <w:szCs w:val="21"/>
                <w14:textFill>
                  <w14:solidFill>
                    <w14:schemeClr w14:val="tx1"/>
                  </w14:solidFill>
                </w14:textFill>
              </w:rPr>
              <w:t>辅导与答疑设置合理</w:t>
            </w:r>
            <w:r>
              <w:rPr>
                <w:rFonts w:hint="eastAsia" w:ascii="Calibri" w:hAnsi="Calibri"/>
                <w:color w:val="000000" w:themeColor="text1"/>
                <w:szCs w:val="21"/>
                <w14:textFill>
                  <w14:solidFill>
                    <w14:schemeClr w14:val="tx1"/>
                  </w14:solidFill>
                </w14:textFill>
              </w:rPr>
              <w:t>，</w:t>
            </w:r>
            <w:r>
              <w:rPr>
                <w:rFonts w:ascii="Calibri" w:hAnsi="Calibri"/>
                <w:color w:val="000000" w:themeColor="text1"/>
                <w:szCs w:val="21"/>
                <w14:textFill>
                  <w14:solidFill>
                    <w14:schemeClr w14:val="tx1"/>
                  </w14:solidFill>
                </w14:textFill>
              </w:rPr>
              <w:t>练习、作业、讨论安排符合教学目标，</w:t>
            </w:r>
            <w:r>
              <w:rPr>
                <w:rFonts w:hint="eastAsia" w:ascii="Calibri" w:hAnsi="Calibri"/>
                <w:color w:val="000000" w:themeColor="text1"/>
                <w:szCs w:val="21"/>
                <w14:textFill>
                  <w14:solidFill>
                    <w14:schemeClr w14:val="tx1"/>
                  </w14:solidFill>
                </w14:textFill>
              </w:rPr>
              <w:t>有助</w:t>
            </w:r>
            <w:r>
              <w:rPr>
                <w:rFonts w:ascii="Calibri" w:hAnsi="Calibri"/>
                <w:color w:val="000000" w:themeColor="text1"/>
                <w:szCs w:val="21"/>
                <w14:textFill>
                  <w14:solidFill>
                    <w14:schemeClr w14:val="tx1"/>
                  </w14:solidFill>
                </w14:textFill>
              </w:rPr>
              <w:t>强化学生反思</w:t>
            </w:r>
            <w:r>
              <w:rPr>
                <w:rFonts w:hint="eastAsia" w:ascii="Calibri" w:hAnsi="Calibri"/>
                <w:color w:val="000000" w:themeColor="text1"/>
                <w:szCs w:val="21"/>
                <w14:textFill>
                  <w14:solidFill>
                    <w14:schemeClr w14:val="tx1"/>
                  </w14:solidFill>
                </w14:textFill>
              </w:rPr>
              <w:t>、理解和问题解决</w:t>
            </w:r>
          </w:p>
        </w:tc>
        <w:tc>
          <w:tcPr>
            <w:tcW w:w="638" w:type="dxa"/>
            <w:noWrap w:val="0"/>
            <w:vAlign w:val="center"/>
          </w:tcPr>
          <w:p>
            <w:pPr>
              <w:widowControl/>
              <w:spacing w:line="360" w:lineRule="exact"/>
              <w:jc w:val="center"/>
              <w:rPr>
                <w:rFonts w:hint="eastAsia" w:ascii="Calibri" w:hAnsi="Calibri" w:eastAsiaTheme="minorEastAsia"/>
                <w:color w:val="000000" w:themeColor="text1"/>
                <w:kern w:val="0"/>
                <w:szCs w:val="21"/>
                <w:lang w:eastAsia="zh-CN"/>
                <w14:textFill>
                  <w14:solidFill>
                    <w14:schemeClr w14:val="tx1"/>
                  </w14:solidFill>
                </w14:textFill>
              </w:rPr>
            </w:pPr>
            <w:r>
              <w:rPr>
                <w:rFonts w:hint="eastAsia" w:ascii="Calibri" w:hAnsi="Calibri"/>
                <w:color w:val="000000" w:themeColor="text1"/>
                <w:kern w:val="0"/>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270" w:type="dxa"/>
            <w:noWrap w:val="0"/>
            <w:vAlign w:val="center"/>
          </w:tcPr>
          <w:p>
            <w:pPr>
              <w:spacing w:line="360" w:lineRule="exact"/>
              <w:jc w:val="center"/>
              <w:rPr>
                <w:rFonts w:ascii="Calibri" w:hAnsi="Calibri"/>
                <w:color w:val="000000" w:themeColor="text1"/>
                <w:szCs w:val="21"/>
                <w14:textFill>
                  <w14:solidFill>
                    <w14:schemeClr w14:val="tx1"/>
                  </w14:solidFill>
                </w14:textFill>
              </w:rPr>
            </w:pPr>
            <w:r>
              <w:rPr>
                <w:rFonts w:ascii="Calibri" w:hAnsi="Calibri"/>
                <w:color w:val="000000" w:themeColor="text1"/>
                <w:szCs w:val="21"/>
                <w14:textFill>
                  <w14:solidFill>
                    <w14:schemeClr w14:val="tx1"/>
                  </w14:solidFill>
                </w14:textFill>
              </w:rPr>
              <w:t>文档规范</w:t>
            </w:r>
          </w:p>
        </w:tc>
        <w:tc>
          <w:tcPr>
            <w:tcW w:w="6933" w:type="dxa"/>
            <w:noWrap w:val="0"/>
            <w:vAlign w:val="center"/>
          </w:tcPr>
          <w:p>
            <w:pPr>
              <w:spacing w:line="360" w:lineRule="exact"/>
              <w:rPr>
                <w:rFonts w:ascii="Calibri" w:hAnsi="Calibri"/>
                <w:color w:val="000000" w:themeColor="text1"/>
                <w:szCs w:val="21"/>
                <w14:textFill>
                  <w14:solidFill>
                    <w14:schemeClr w14:val="tx1"/>
                  </w14:solidFill>
                </w14:textFill>
              </w:rPr>
            </w:pPr>
            <w:r>
              <w:rPr>
                <w:rFonts w:ascii="Calibri" w:hAnsi="Calibri"/>
                <w:color w:val="000000" w:themeColor="text1"/>
                <w:szCs w:val="21"/>
                <w14:textFill>
                  <w14:solidFill>
                    <w14:schemeClr w14:val="tx1"/>
                  </w14:solidFill>
                </w14:textFill>
              </w:rPr>
              <w:t>文字、符号、单位和公式符合标准规范；语言简洁、明了，字体</w:t>
            </w:r>
            <w:r>
              <w:rPr>
                <w:rFonts w:hint="eastAsia" w:ascii="Calibri" w:hAnsi="Calibri"/>
                <w:color w:val="000000" w:themeColor="text1"/>
                <w:szCs w:val="21"/>
                <w14:textFill>
                  <w14:solidFill>
                    <w14:schemeClr w14:val="tx1"/>
                  </w14:solidFill>
                </w14:textFill>
              </w:rPr>
              <w:t>、</w:t>
            </w:r>
            <w:r>
              <w:rPr>
                <w:rFonts w:ascii="Calibri" w:hAnsi="Calibri"/>
                <w:color w:val="000000" w:themeColor="text1"/>
                <w:szCs w:val="21"/>
                <w14:textFill>
                  <w14:solidFill>
                    <w14:schemeClr w14:val="tx1"/>
                  </w14:solidFill>
                </w14:textFill>
              </w:rPr>
              <w:t>图表运用适当</w:t>
            </w:r>
            <w:r>
              <w:rPr>
                <w:rFonts w:hint="eastAsia" w:ascii="Calibri" w:hAnsi="Calibri"/>
                <w:color w:val="000000" w:themeColor="text1"/>
                <w:szCs w:val="21"/>
                <w14:textFill>
                  <w14:solidFill>
                    <w14:schemeClr w14:val="tx1"/>
                  </w14:solidFill>
                </w14:textFill>
              </w:rPr>
              <w:t>；</w:t>
            </w:r>
            <w:r>
              <w:rPr>
                <w:rFonts w:ascii="Calibri" w:hAnsi="Calibri"/>
                <w:color w:val="000000" w:themeColor="text1"/>
                <w:szCs w:val="21"/>
                <w14:textFill>
                  <w14:solidFill>
                    <w14:schemeClr w14:val="tx1"/>
                  </w14:solidFill>
                </w14:textFill>
              </w:rPr>
              <w:t>文档结构完整，布局合理，格式美观</w:t>
            </w:r>
          </w:p>
        </w:tc>
        <w:tc>
          <w:tcPr>
            <w:tcW w:w="638" w:type="dxa"/>
            <w:noWrap w:val="0"/>
            <w:vAlign w:val="center"/>
          </w:tcPr>
          <w:p>
            <w:pPr>
              <w:widowControl/>
              <w:spacing w:line="360" w:lineRule="exact"/>
              <w:jc w:val="center"/>
              <w:rPr>
                <w:rFonts w:hint="eastAsia" w:ascii="Calibri" w:hAnsi="Calibri" w:eastAsiaTheme="minorEastAsia"/>
                <w:color w:val="000000" w:themeColor="text1"/>
                <w:kern w:val="0"/>
                <w:szCs w:val="21"/>
                <w:lang w:eastAsia="zh-CN"/>
                <w14:textFill>
                  <w14:solidFill>
                    <w14:schemeClr w14:val="tx1"/>
                  </w14:solidFill>
                </w14:textFill>
              </w:rPr>
            </w:pPr>
            <w:r>
              <w:rPr>
                <w:rFonts w:hint="eastAsia" w:ascii="Calibri" w:hAnsi="Calibri"/>
                <w:color w:val="000000" w:themeColor="text1"/>
                <w:kern w:val="0"/>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270" w:type="dxa"/>
            <w:noWrap w:val="0"/>
            <w:vAlign w:val="center"/>
          </w:tcPr>
          <w:p>
            <w:pPr>
              <w:spacing w:line="360" w:lineRule="exact"/>
              <w:jc w:val="center"/>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设计创新</w:t>
            </w:r>
          </w:p>
        </w:tc>
        <w:tc>
          <w:tcPr>
            <w:tcW w:w="6933" w:type="dxa"/>
            <w:noWrap w:val="0"/>
            <w:vAlign w:val="center"/>
          </w:tcPr>
          <w:p>
            <w:pPr>
              <w:spacing w:line="360" w:lineRule="exact"/>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教学方案的整体设计富有创新性，较好体现课程改革的理念和要求；教学方法选择适当，教学过程设计有突出的特色</w:t>
            </w:r>
          </w:p>
        </w:tc>
        <w:tc>
          <w:tcPr>
            <w:tcW w:w="638" w:type="dxa"/>
            <w:noWrap w:val="0"/>
            <w:vAlign w:val="center"/>
          </w:tcPr>
          <w:p>
            <w:pPr>
              <w:widowControl/>
              <w:spacing w:line="360" w:lineRule="exact"/>
              <w:jc w:val="center"/>
              <w:rPr>
                <w:rFonts w:hint="eastAsia" w:ascii="Calibri" w:hAnsi="Calibri" w:eastAsiaTheme="minorEastAsia"/>
                <w:color w:val="000000" w:themeColor="text1"/>
                <w:kern w:val="0"/>
                <w:szCs w:val="21"/>
                <w:lang w:eastAsia="zh-CN"/>
                <w14:textFill>
                  <w14:solidFill>
                    <w14:schemeClr w14:val="tx1"/>
                  </w14:solidFill>
                </w14:textFill>
              </w:rPr>
            </w:pPr>
            <w:r>
              <w:rPr>
                <w:rFonts w:hint="eastAsia" w:ascii="Calibri" w:hAnsi="Calibri"/>
                <w:color w:val="000000" w:themeColor="text1"/>
                <w:kern w:val="0"/>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203" w:type="dxa"/>
            <w:gridSpan w:val="2"/>
            <w:noWrap w:val="0"/>
            <w:vAlign w:val="center"/>
          </w:tcPr>
          <w:p>
            <w:pPr>
              <w:spacing w:line="360" w:lineRule="exact"/>
              <w:jc w:val="center"/>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小      计</w:t>
            </w:r>
          </w:p>
        </w:tc>
        <w:tc>
          <w:tcPr>
            <w:tcW w:w="638" w:type="dxa"/>
            <w:noWrap w:val="0"/>
            <w:vAlign w:val="center"/>
          </w:tcPr>
          <w:p>
            <w:pPr>
              <w:widowControl/>
              <w:spacing w:line="360" w:lineRule="exact"/>
              <w:jc w:val="center"/>
              <w:rPr>
                <w:rFonts w:hint="default" w:ascii="宋体" w:hAnsi="宋体" w:eastAsiaTheme="minorEastAsia"/>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附件2  教学课件评价标准（20分）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多媒体课件是用于实施教学活动的教学软件，考生应在一定的学习理论和教学理论的指导下，遵循学生的认知规律，根据学习目标或教学目标设计反映某种教学策略和教学内容的课件。课件应该形象、直观、生动、快捷、高效，并具备参与交互功能，有助于优化课堂教学，推进素质教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（1）要求：根据教学设计内容制作课件一例，制作软件不限。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（2）课件制作评价标准见下表。</w:t>
      </w:r>
    </w:p>
    <w:tbl>
      <w:tblPr>
        <w:tblStyle w:val="2"/>
        <w:tblW w:w="46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889"/>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319" w:type="dxa"/>
            <w:noWrap w:val="0"/>
            <w:vAlign w:val="center"/>
          </w:tcPr>
          <w:p>
            <w:pPr>
              <w:spacing w:line="5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评价</w:t>
            </w:r>
            <w:r>
              <w:rPr>
                <w:b/>
                <w:color w:val="000000" w:themeColor="text1"/>
                <w:szCs w:val="21"/>
                <w14:textFill>
                  <w14:solidFill>
                    <w14:schemeClr w14:val="tx1"/>
                  </w14:solidFill>
                </w14:textFill>
              </w:rPr>
              <w:t>内容</w:t>
            </w:r>
          </w:p>
        </w:tc>
        <w:tc>
          <w:tcPr>
            <w:tcW w:w="6213" w:type="dxa"/>
            <w:noWrap w:val="0"/>
            <w:vAlign w:val="center"/>
          </w:tcPr>
          <w:p>
            <w:pPr>
              <w:spacing w:line="5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 价 标 准</w:t>
            </w:r>
          </w:p>
        </w:tc>
        <w:tc>
          <w:tcPr>
            <w:tcW w:w="767" w:type="dxa"/>
            <w:noWrap w:val="0"/>
            <w:vAlign w:val="center"/>
          </w:tcPr>
          <w:p>
            <w:pPr>
              <w:spacing w:line="5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319" w:type="dxa"/>
            <w:vMerge w:val="restart"/>
            <w:noWrap w:val="0"/>
            <w:vAlign w:val="center"/>
          </w:tcPr>
          <w:p>
            <w:pPr>
              <w:spacing w:line="360" w:lineRule="exact"/>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科学性</w:t>
            </w:r>
          </w:p>
        </w:tc>
        <w:tc>
          <w:tcPr>
            <w:tcW w:w="6213" w:type="dxa"/>
            <w:noWrap w:val="0"/>
            <w:vAlign w:val="center"/>
          </w:tcPr>
          <w:p>
            <w:pPr>
              <w:spacing w:line="360" w:lineRule="exact"/>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课件取材适宜，内容科学、正确、规范</w:t>
            </w:r>
          </w:p>
        </w:tc>
        <w:tc>
          <w:tcPr>
            <w:tcW w:w="767" w:type="dxa"/>
            <w:noWrap w:val="0"/>
            <w:vAlign w:val="center"/>
          </w:tcPr>
          <w:p>
            <w:pPr>
              <w:spacing w:line="360" w:lineRule="exact"/>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319" w:type="dxa"/>
            <w:vMerge w:val="continue"/>
            <w:noWrap w:val="0"/>
            <w:vAlign w:val="center"/>
          </w:tcPr>
          <w:p>
            <w:pPr>
              <w:spacing w:line="360" w:lineRule="exact"/>
              <w:jc w:val="center"/>
              <w:rPr>
                <w:rFonts w:hint="eastAsia" w:ascii="Calibri" w:hAnsi="Calibri"/>
                <w:color w:val="000000" w:themeColor="text1"/>
                <w:szCs w:val="21"/>
                <w14:textFill>
                  <w14:solidFill>
                    <w14:schemeClr w14:val="tx1"/>
                  </w14:solidFill>
                </w14:textFill>
              </w:rPr>
            </w:pPr>
          </w:p>
        </w:tc>
        <w:tc>
          <w:tcPr>
            <w:tcW w:w="6213" w:type="dxa"/>
            <w:noWrap w:val="0"/>
            <w:vAlign w:val="center"/>
          </w:tcPr>
          <w:p>
            <w:pPr>
              <w:spacing w:line="360" w:lineRule="exact"/>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课件演示符合现代教育理念</w:t>
            </w:r>
          </w:p>
        </w:tc>
        <w:tc>
          <w:tcPr>
            <w:tcW w:w="767" w:type="dxa"/>
            <w:noWrap w:val="0"/>
            <w:vAlign w:val="center"/>
          </w:tcPr>
          <w:p>
            <w:pPr>
              <w:spacing w:line="360" w:lineRule="exact"/>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1319" w:type="dxa"/>
            <w:noWrap w:val="0"/>
            <w:vAlign w:val="center"/>
          </w:tcPr>
          <w:p>
            <w:pPr>
              <w:spacing w:line="360" w:lineRule="exact"/>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教育性</w:t>
            </w:r>
          </w:p>
        </w:tc>
        <w:tc>
          <w:tcPr>
            <w:tcW w:w="6213" w:type="dxa"/>
            <w:noWrap w:val="0"/>
            <w:vAlign w:val="center"/>
          </w:tcPr>
          <w:p>
            <w:pPr>
              <w:spacing w:line="360" w:lineRule="exact"/>
              <w:rPr>
                <w:rFonts w:hint="eastAsia" w:ascii="Calibri" w:hAnsi="Calibri" w:eastAsiaTheme="minorEastAsia"/>
                <w:color w:val="000000" w:themeColor="text1"/>
                <w:szCs w:val="21"/>
                <w:lang w:eastAsia="zh-CN"/>
                <w14:textFill>
                  <w14:solidFill>
                    <w14:schemeClr w14:val="tx1"/>
                  </w14:solidFill>
                </w14:textFill>
              </w:rPr>
            </w:pPr>
            <w:r>
              <w:rPr>
                <w:rFonts w:hint="eastAsia" w:ascii="Calibri" w:hAnsi="Calibri"/>
                <w:color w:val="000000" w:themeColor="text1"/>
                <w:szCs w:val="21"/>
                <w14:textFill>
                  <w14:solidFill>
                    <w14:schemeClr w14:val="tx1"/>
                  </w14:solidFill>
                </w14:textFill>
              </w:rPr>
              <w:t>课件设计新颖，能体现教学设计思想；知识点结构清晰，能调动学生的学习热情</w:t>
            </w:r>
            <w:r>
              <w:rPr>
                <w:rFonts w:hint="eastAsia" w:ascii="Calibri" w:hAnsi="Calibri"/>
                <w:color w:val="000000" w:themeColor="text1"/>
                <w:szCs w:val="21"/>
                <w:lang w:eastAsia="zh-CN"/>
                <w14:textFill>
                  <w14:solidFill>
                    <w14:schemeClr w14:val="tx1"/>
                  </w14:solidFill>
                </w14:textFill>
              </w:rPr>
              <w:t>。插图内容无意识形态问题。</w:t>
            </w:r>
          </w:p>
        </w:tc>
        <w:tc>
          <w:tcPr>
            <w:tcW w:w="767" w:type="dxa"/>
            <w:noWrap w:val="0"/>
            <w:vAlign w:val="center"/>
          </w:tcPr>
          <w:p>
            <w:pPr>
              <w:spacing w:line="360" w:lineRule="exact"/>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319" w:type="dxa"/>
            <w:vMerge w:val="restart"/>
            <w:noWrap w:val="0"/>
            <w:vAlign w:val="center"/>
          </w:tcPr>
          <w:p>
            <w:pPr>
              <w:spacing w:line="360" w:lineRule="exact"/>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技术性</w:t>
            </w:r>
          </w:p>
        </w:tc>
        <w:tc>
          <w:tcPr>
            <w:tcW w:w="6213" w:type="dxa"/>
            <w:noWrap w:val="0"/>
            <w:vAlign w:val="center"/>
          </w:tcPr>
          <w:p>
            <w:pPr>
              <w:spacing w:line="360" w:lineRule="exact"/>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课件制作和使用上恰当运用多媒体效果</w:t>
            </w:r>
          </w:p>
        </w:tc>
        <w:tc>
          <w:tcPr>
            <w:tcW w:w="767" w:type="dxa"/>
            <w:noWrap w:val="0"/>
            <w:vAlign w:val="center"/>
          </w:tcPr>
          <w:p>
            <w:pPr>
              <w:spacing w:line="360" w:lineRule="exact"/>
              <w:jc w:val="center"/>
              <w:rPr>
                <w:rFonts w:hint="eastAsia" w:ascii="Calibri" w:hAnsi="Calibri" w:eastAsiaTheme="minorEastAsia"/>
                <w:color w:val="000000" w:themeColor="text1"/>
                <w:szCs w:val="21"/>
                <w:lang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319" w:type="dxa"/>
            <w:vMerge w:val="continue"/>
            <w:noWrap w:val="0"/>
            <w:vAlign w:val="center"/>
          </w:tcPr>
          <w:p>
            <w:pPr>
              <w:spacing w:line="360" w:lineRule="exact"/>
              <w:jc w:val="center"/>
              <w:rPr>
                <w:rFonts w:hint="eastAsia" w:ascii="Calibri" w:hAnsi="Calibri"/>
                <w:color w:val="000000" w:themeColor="text1"/>
                <w:szCs w:val="21"/>
                <w14:textFill>
                  <w14:solidFill>
                    <w14:schemeClr w14:val="tx1"/>
                  </w14:solidFill>
                </w14:textFill>
              </w:rPr>
            </w:pPr>
          </w:p>
        </w:tc>
        <w:tc>
          <w:tcPr>
            <w:tcW w:w="6213" w:type="dxa"/>
            <w:noWrap w:val="0"/>
            <w:vAlign w:val="center"/>
          </w:tcPr>
          <w:p>
            <w:pPr>
              <w:spacing w:line="360" w:lineRule="exact"/>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操作简便、快捷，交流方便，适于教学</w:t>
            </w:r>
          </w:p>
        </w:tc>
        <w:tc>
          <w:tcPr>
            <w:tcW w:w="767" w:type="dxa"/>
            <w:noWrap w:val="0"/>
            <w:vAlign w:val="center"/>
          </w:tcPr>
          <w:p>
            <w:pPr>
              <w:spacing w:line="360" w:lineRule="exact"/>
              <w:jc w:val="center"/>
              <w:rPr>
                <w:rFonts w:hint="eastAsia" w:ascii="Calibri" w:hAnsi="Calibri" w:eastAsiaTheme="minorEastAsia"/>
                <w:color w:val="000000" w:themeColor="text1"/>
                <w:szCs w:val="21"/>
                <w:lang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319" w:type="dxa"/>
            <w:noWrap w:val="0"/>
            <w:vAlign w:val="center"/>
          </w:tcPr>
          <w:p>
            <w:pPr>
              <w:spacing w:line="360" w:lineRule="exact"/>
              <w:jc w:val="center"/>
              <w:rPr>
                <w:rFonts w:hint="eastAsia"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艺术性</w:t>
            </w:r>
          </w:p>
        </w:tc>
        <w:tc>
          <w:tcPr>
            <w:tcW w:w="6213" w:type="dxa"/>
            <w:noWrap w:val="0"/>
            <w:vAlign w:val="center"/>
          </w:tcPr>
          <w:p>
            <w:pPr>
              <w:spacing w:line="360" w:lineRule="exact"/>
              <w:rPr>
                <w:rFonts w:hint="eastAsia" w:ascii="Calibri" w:hAnsi="Calibri" w:eastAsiaTheme="minorEastAsia"/>
                <w:color w:val="000000" w:themeColor="text1"/>
                <w:szCs w:val="21"/>
                <w:lang w:eastAsia="zh-CN"/>
                <w14:textFill>
                  <w14:solidFill>
                    <w14:schemeClr w14:val="tx1"/>
                  </w14:solidFill>
                </w14:textFill>
              </w:rPr>
            </w:pPr>
            <w:r>
              <w:rPr>
                <w:rFonts w:hint="eastAsia" w:ascii="Calibri" w:hAnsi="Calibri"/>
                <w:color w:val="000000" w:themeColor="text1"/>
                <w:szCs w:val="21"/>
                <w14:textFill>
                  <w14:solidFill>
                    <w14:schemeClr w14:val="tx1"/>
                  </w14:solidFill>
                </w14:textFill>
              </w:rPr>
              <w:t>画面设计具有较高艺术性，整体风格相对统一</w:t>
            </w:r>
            <w:r>
              <w:rPr>
                <w:rFonts w:hint="eastAsia" w:ascii="Calibri" w:hAnsi="Calibri"/>
                <w:color w:val="000000" w:themeColor="text1"/>
                <w:szCs w:val="21"/>
                <w:lang w:eastAsia="zh-CN"/>
                <w14:textFill>
                  <w14:solidFill>
                    <w14:schemeClr w14:val="tx1"/>
                  </w14:solidFill>
                </w14:textFill>
              </w:rPr>
              <w:t>，美观实用。</w:t>
            </w:r>
          </w:p>
        </w:tc>
        <w:tc>
          <w:tcPr>
            <w:tcW w:w="767" w:type="dxa"/>
            <w:noWrap w:val="0"/>
            <w:vAlign w:val="center"/>
          </w:tcPr>
          <w:p>
            <w:pPr>
              <w:spacing w:line="360" w:lineRule="exact"/>
              <w:jc w:val="center"/>
              <w:rPr>
                <w:rFonts w:hint="eastAsia" w:ascii="Calibri" w:hAnsi="Calibri" w:eastAsiaTheme="minorEastAsia"/>
                <w:color w:val="000000" w:themeColor="text1"/>
                <w:szCs w:val="21"/>
                <w:lang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7532" w:type="dxa"/>
            <w:gridSpan w:val="2"/>
            <w:noWrap w:val="0"/>
            <w:vAlign w:val="center"/>
          </w:tcPr>
          <w:p>
            <w:pPr>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   计</w:t>
            </w:r>
          </w:p>
        </w:tc>
        <w:tc>
          <w:tcPr>
            <w:tcW w:w="767" w:type="dxa"/>
            <w:noWrap w:val="0"/>
            <w:vAlign w:val="center"/>
          </w:tcPr>
          <w:p>
            <w:pPr>
              <w:widowControl/>
              <w:spacing w:line="500" w:lineRule="exact"/>
              <w:jc w:val="center"/>
              <w:rPr>
                <w:rFonts w:hint="default" w:eastAsiaTheme="minor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20</w:t>
            </w:r>
          </w:p>
        </w:tc>
      </w:tr>
    </w:tbl>
    <w:p>
      <w:pP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附件3  讲课视频评价标准（40分）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讲课视频是依据教学设计方案，考生自主选择一个“教学片段”或“环节”进行模拟上课（无学生互动，可以有小组同学合作）。应能够突出新课程理念，展示驾驭课堂教学的艺术，体现创新精神和课堂教学研究的能力。板书和多媒体课件演示在模拟上课过程中呈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1）要求：根据制作的教学设计方案和多媒体课件进行模拟上课及板书，要求完整地呈现导入、讲授新课、提问、板书+多媒体演示，课堂小结、布置作业等环节，英语专业学生要求全英文授课。时间控制在10—12分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（2）模拟上课及板书评价标准见下表。</w:t>
      </w:r>
    </w:p>
    <w:tbl>
      <w:tblPr>
        <w:tblStyle w:val="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157"/>
        <w:gridCol w:w="6237"/>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项目</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评价内容</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评 价 标 准</w:t>
            </w:r>
          </w:p>
        </w:tc>
        <w:tc>
          <w:tcPr>
            <w:tcW w:w="6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b/>
                <w:color w:val="000000" w:themeColor="text1"/>
                <w:szCs w:val="21"/>
                <w14:textFill>
                  <w14:solidFill>
                    <w14:schemeClr w14:val="tx1"/>
                  </w14:solidFill>
                </w14:textFill>
              </w:rPr>
            </w:pPr>
            <w:r>
              <w:rPr>
                <w:rFonts w:hint="eastAsia" w:ascii="Calibri" w:hAnsi="Calibri"/>
                <w:b/>
                <w:color w:val="000000" w:themeColor="text1"/>
                <w:szCs w:val="21"/>
                <w14:textFill>
                  <w14:solidFill>
                    <w14:schemeClr w14:val="tx1"/>
                  </w14:solidFill>
                </w14:textFill>
              </w:rPr>
              <w:t>模拟</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1"/>
                <w14:textFill>
                  <w14:solidFill>
                    <w14:schemeClr w14:val="tx1"/>
                  </w14:solidFill>
                </w14:textFill>
              </w:rPr>
            </w:pPr>
            <w:r>
              <w:rPr>
                <w:rFonts w:hint="eastAsia" w:ascii="Calibri" w:hAnsi="Calibri"/>
                <w:b/>
                <w:color w:val="000000" w:themeColor="text1"/>
                <w:szCs w:val="21"/>
                <w14:textFill>
                  <w14:solidFill>
                    <w14:schemeClr w14:val="tx1"/>
                  </w14:solidFill>
                </w14:textFill>
              </w:rPr>
              <w:t>上课</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教学目标</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目标设置明确，符合课标要求和学生实际</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Calibri" w:hAnsi="Calibri" w:eastAsiaTheme="minorEastAsia"/>
                <w:color w:val="000000" w:themeColor="text1"/>
                <w:szCs w:val="21"/>
                <w:lang w:eastAsia="zh-CN"/>
                <w14:textFill>
                  <w14:solidFill>
                    <w14:schemeClr w14:val="tx1"/>
                  </w14:solidFill>
                </w14:textFill>
              </w:rPr>
            </w:pPr>
            <w:r>
              <w:rPr>
                <w:rFonts w:hint="eastAsia" w:ascii="Calibri" w:hAnsi="Calibri"/>
                <w:color w:val="000000" w:themeColor="text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3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1"/>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教学内容</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重点内容讲解明白，教学难点处理恰当，关注学生已有知识和经验，注重学生能力培养，强调课堂交流互动，知识阐释正确</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Calibri" w:hAnsi="Calibri" w:eastAsiaTheme="minorEastAsia"/>
                <w:color w:val="000000" w:themeColor="text1"/>
                <w:kern w:val="0"/>
                <w:szCs w:val="21"/>
                <w:lang w:eastAsia="zh-CN"/>
                <w14:textFill>
                  <w14:solidFill>
                    <w14:schemeClr w14:val="tx1"/>
                  </w14:solidFill>
                </w14:textFill>
              </w:rPr>
            </w:pPr>
            <w:r>
              <w:rPr>
                <w:rFonts w:hint="eastAsia" w:ascii="Calibri" w:hAnsi="Calibri"/>
                <w:color w:val="000000" w:themeColor="text1"/>
                <w:kern w:val="0"/>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83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2"/>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教学方法</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 xml:space="preserve">按新课标的教学理念处理教学内容以及教与学、知识与能力的关系，较好落实教学目标；突出自主、探究、合作学习方式，体现多元化学习方法；实现有效师生互动 </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Calibri" w:hAnsi="Calibri" w:eastAsiaTheme="minorEastAsia"/>
                <w:color w:val="000000" w:themeColor="text1"/>
                <w:szCs w:val="22"/>
                <w:lang w:eastAsia="zh-CN"/>
                <w14:textFill>
                  <w14:solidFill>
                    <w14:schemeClr w14:val="tx1"/>
                  </w14:solidFill>
                </w14:textFill>
              </w:rPr>
            </w:pPr>
            <w:r>
              <w:rPr>
                <w:rFonts w:hint="eastAsia" w:ascii="Calibri" w:hAnsi="Calibri"/>
                <w:color w:val="000000" w:themeColor="text1"/>
                <w:szCs w:val="2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3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2"/>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教学过程</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教学整体安排合理，环节紧凑，层次清晰；创造性使用教材；教学特色突出；恰当使用多媒体课件辅助教学，教学演示规范</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Calibri" w:hAnsi="Calibri" w:eastAsiaTheme="minorEastAsia"/>
                <w:color w:val="000000" w:themeColor="text1"/>
                <w:szCs w:val="22"/>
                <w:lang w:eastAsia="zh-CN"/>
                <w14:textFill>
                  <w14:solidFill>
                    <w14:schemeClr w14:val="tx1"/>
                  </w14:solidFill>
                </w14:textFill>
              </w:rPr>
            </w:pPr>
            <w:r>
              <w:rPr>
                <w:rFonts w:hint="eastAsia" w:ascii="Calibri" w:hAnsi="Calibri"/>
                <w:color w:val="000000" w:themeColor="text1"/>
                <w:szCs w:val="22"/>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3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1"/>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教学素质</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教态自然亲切、仪表举止得体，注重目光交流，教学语言规范准确、生动简洁</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Calibri" w:hAnsi="Calibri" w:eastAsiaTheme="minorEastAsia"/>
                <w:color w:val="000000" w:themeColor="text1"/>
                <w:kern w:val="0"/>
                <w:szCs w:val="21"/>
                <w:lang w:eastAsia="zh-CN"/>
                <w14:textFill>
                  <w14:solidFill>
                    <w14:schemeClr w14:val="tx1"/>
                  </w14:solidFill>
                </w14:textFill>
              </w:rPr>
            </w:pPr>
            <w:r>
              <w:rPr>
                <w:rFonts w:hint="eastAsia" w:ascii="Calibri" w:hAnsi="Calibri"/>
                <w:color w:val="000000" w:themeColor="text1"/>
                <w:kern w:val="0"/>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Calibri" w:hAnsi="Calibri"/>
                <w:color w:val="000000" w:themeColor="text1"/>
                <w:szCs w:val="21"/>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教学效果</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按时完成教学任务，教学目标达成度高</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Calibri" w:hAnsi="Calibri" w:eastAsiaTheme="minorEastAsia"/>
                <w:color w:val="000000" w:themeColor="text1"/>
                <w:kern w:val="0"/>
                <w:szCs w:val="21"/>
                <w:lang w:eastAsia="zh-CN"/>
                <w14:textFill>
                  <w14:solidFill>
                    <w14:schemeClr w14:val="tx1"/>
                  </w14:solidFill>
                </w14:textFill>
              </w:rPr>
            </w:pPr>
            <w:r>
              <w:rPr>
                <w:rFonts w:hint="eastAsia" w:ascii="Calibri" w:hAnsi="Calibri"/>
                <w:color w:val="000000" w:themeColor="text1"/>
                <w:kern w:val="0"/>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Calibri" w:hAnsi="Calibri"/>
                <w:color w:val="000000" w:themeColor="text1"/>
                <w:szCs w:val="21"/>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教学创新</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教学过程富有创意；能</w:t>
            </w:r>
            <w:r>
              <w:rPr>
                <w:rFonts w:hint="eastAsia" w:ascii="Calibri" w:hAnsi="Calibri"/>
                <w:color w:val="000000" w:themeColor="text1"/>
                <w:szCs w:val="21"/>
                <w:lang w:eastAsia="zh-CN"/>
                <w14:textFill>
                  <w14:solidFill>
                    <w14:schemeClr w14:val="tx1"/>
                  </w14:solidFill>
                </w14:textFill>
              </w:rPr>
              <w:t>创造性地使用</w:t>
            </w:r>
            <w:r>
              <w:rPr>
                <w:rFonts w:hint="eastAsia" w:ascii="Calibri" w:hAnsi="Calibri"/>
                <w:color w:val="000000" w:themeColor="text1"/>
                <w:szCs w:val="21"/>
                <w14:textFill>
                  <w14:solidFill>
                    <w14:schemeClr w14:val="tx1"/>
                  </w14:solidFill>
                </w14:textFill>
              </w:rPr>
              <w:t>教材；教学方法灵活多样，有突出的特色</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Calibri" w:hAnsi="Calibri" w:eastAsiaTheme="minorEastAsia"/>
                <w:color w:val="000000" w:themeColor="text1"/>
                <w:kern w:val="0"/>
                <w:szCs w:val="21"/>
                <w:lang w:eastAsia="zh-CN"/>
                <w14:textFill>
                  <w14:solidFill>
                    <w14:schemeClr w14:val="tx1"/>
                  </w14:solidFill>
                </w14:textFill>
              </w:rPr>
            </w:pPr>
            <w:r>
              <w:rPr>
                <w:rFonts w:hint="eastAsia" w:ascii="Calibri" w:hAnsi="Calibri"/>
                <w:color w:val="000000" w:themeColor="text1"/>
                <w:kern w:val="0"/>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b/>
                <w:color w:val="000000" w:themeColor="text1"/>
                <w:szCs w:val="21"/>
                <w14:textFill>
                  <w14:solidFill>
                    <w14:schemeClr w14:val="tx1"/>
                  </w14:solidFill>
                </w14:textFill>
              </w:rPr>
            </w:pPr>
            <w:r>
              <w:rPr>
                <w:rFonts w:hint="eastAsia" w:ascii="Calibri" w:hAnsi="Calibri"/>
                <w:b/>
                <w:color w:val="000000" w:themeColor="text1"/>
                <w:szCs w:val="21"/>
                <w14:textFill>
                  <w14:solidFill>
                    <w14:schemeClr w14:val="tx1"/>
                  </w14:solidFill>
                </w14:textFill>
              </w:rPr>
              <w:t>板书</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1"/>
                <w14:textFill>
                  <w14:solidFill>
                    <w14:schemeClr w14:val="tx1"/>
                  </w14:solidFill>
                </w14:textFill>
              </w:rPr>
            </w:pPr>
            <w:r>
              <w:rPr>
                <w:rFonts w:hint="eastAsia" w:ascii="Calibri" w:hAnsi="Calibri"/>
                <w:b/>
                <w:color w:val="000000" w:themeColor="text1"/>
                <w:szCs w:val="21"/>
                <w14:textFill>
                  <w14:solidFill>
                    <w14:schemeClr w14:val="tx1"/>
                  </w14:solidFill>
                </w14:textFill>
              </w:rPr>
              <w:t>设计</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内容匹配</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反映教学设计意图，</w:t>
            </w:r>
            <w:r>
              <w:rPr>
                <w:rFonts w:hint="eastAsia" w:ascii="Calibri" w:hAnsi="Calibri"/>
                <w:color w:val="000000" w:themeColor="text1"/>
                <w:szCs w:val="21"/>
                <w:lang w:eastAsia="zh-CN"/>
                <w14:textFill>
                  <w14:solidFill>
                    <w14:schemeClr w14:val="tx1"/>
                  </w14:solidFill>
                </w14:textFill>
              </w:rPr>
              <w:t>凸显</w:t>
            </w:r>
            <w:r>
              <w:rPr>
                <w:rFonts w:hint="eastAsia" w:ascii="Calibri" w:hAnsi="Calibri"/>
                <w:color w:val="000000" w:themeColor="text1"/>
                <w:szCs w:val="21"/>
                <w14:textFill>
                  <w14:solidFill>
                    <w14:schemeClr w14:val="tx1"/>
                  </w14:solidFill>
                </w14:textFill>
              </w:rPr>
              <w:t>重点、难点，能调动学生主动性和积极性</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Calibri" w:hAnsi="Calibri"/>
                <w:color w:val="000000" w:themeColor="text1"/>
                <w:kern w:val="0"/>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1"/>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构    图</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构思巧妙，富有创意，构图自然，形象直观，教学辅助作用显著</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Calibri" w:hAnsi="Calibri"/>
                <w:color w:val="000000" w:themeColor="text1"/>
                <w:kern w:val="0"/>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Calibri" w:hAnsi="Calibri"/>
                <w:color w:val="000000" w:themeColor="text1"/>
                <w:szCs w:val="21"/>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书    写</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书写快速流畅，字形大小适度，清楚整洁，美观大方，规范正确</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Calibri" w:hAnsi="Calibri"/>
                <w:color w:val="000000" w:themeColor="text1"/>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8228"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ind w:firstLine="3735" w:firstLineChars="1550"/>
              <w:textAlignment w:val="auto"/>
              <w:rPr>
                <w:rFonts w:hint="eastAsia" w:ascii="Calibri" w:hAnsi="Calibri"/>
                <w:b/>
                <w:color w:val="000000" w:themeColor="text1"/>
                <w:kern w:val="0"/>
                <w:sz w:val="24"/>
                <w14:textFill>
                  <w14:solidFill>
                    <w14:schemeClr w14:val="tx1"/>
                  </w14:solidFill>
                </w14:textFill>
              </w:rPr>
            </w:pPr>
            <w:r>
              <w:rPr>
                <w:rFonts w:hint="eastAsia" w:ascii="Calibri" w:hAnsi="Calibri"/>
                <w:b/>
                <w:color w:val="000000" w:themeColor="text1"/>
                <w:kern w:val="0"/>
                <w:sz w:val="24"/>
                <w14:textFill>
                  <w14:solidFill>
                    <w14:schemeClr w14:val="tx1"/>
                  </w14:solidFill>
                </w14:textFill>
              </w:rPr>
              <w:t>小      计</w:t>
            </w:r>
          </w:p>
        </w:tc>
        <w:tc>
          <w:tcPr>
            <w:tcW w:w="65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Calibri" w:hAnsi="Calibri"/>
                <w:b/>
                <w:color w:val="000000" w:themeColor="text1"/>
                <w:kern w:val="0"/>
                <w:sz w:val="24"/>
                <w14:textFill>
                  <w14:solidFill>
                    <w14:schemeClr w14:val="tx1"/>
                  </w14:solidFill>
                </w14:textFill>
              </w:rPr>
            </w:pPr>
            <w:r>
              <w:rPr>
                <w:rFonts w:hint="eastAsia" w:ascii="Calibri" w:hAnsi="Calibri"/>
                <w:b/>
                <w:color w:val="000000" w:themeColor="text1"/>
                <w:kern w:val="0"/>
                <w:sz w:val="24"/>
                <w:lang w:val="en-US" w:eastAsia="zh-CN"/>
                <w14:textFill>
                  <w14:solidFill>
                    <w14:schemeClr w14:val="tx1"/>
                  </w14:solidFill>
                </w14:textFill>
              </w:rPr>
              <w:t>4</w:t>
            </w:r>
            <w:r>
              <w:rPr>
                <w:rFonts w:hint="eastAsia" w:ascii="Calibri" w:hAnsi="Calibri"/>
                <w:b/>
                <w:color w:val="000000" w:themeColor="text1"/>
                <w:kern w:val="0"/>
                <w:sz w:val="24"/>
                <w14:textFill>
                  <w14:solidFill>
                    <w14:schemeClr w14:val="tx1"/>
                  </w14:solidFill>
                </w14:textFill>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附件4  说课评价标准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说课视频是依据所提供的教学设计方案，对该1学时的教学设计进行说课。应能够基本掌握说课要领，要素全面，层次清晰，重点突出，有理有据，展示教师基本素养。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（1）要求：根据制作的教学设计方案和说课课件进行说课，要求录制完整的说课视频，英语专业要求全英文说课。说课视频封面需呈现专业、班级、学号、姓名，时间控制在4—5分钟。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（2）说课评分标准见下表（20分）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632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bCs/>
                <w:color w:val="000000" w:themeColor="text1"/>
                <w:sz w:val="21"/>
                <w:szCs w:val="21"/>
                <w:vertAlign w:val="baseline"/>
                <w:lang w:val="en-US" w:eastAsia="zh-CN"/>
                <w14:textFill>
                  <w14:solidFill>
                    <w14:schemeClr w14:val="tx1"/>
                  </w14:solidFill>
                </w14:textFill>
              </w:rPr>
              <w:t>评价内容</w:t>
            </w: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bCs/>
                <w:color w:val="000000" w:themeColor="text1"/>
                <w:sz w:val="21"/>
                <w:szCs w:val="21"/>
                <w:vertAlign w:val="baseline"/>
                <w:lang w:val="en-US" w:eastAsia="zh-CN"/>
                <w14:textFill>
                  <w14:solidFill>
                    <w14:schemeClr w14:val="tx1"/>
                  </w14:solidFill>
                </w14:textFill>
              </w:rPr>
              <w:t>评价标准</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bCs/>
                <w:color w:val="000000" w:themeColor="text1"/>
                <w:sz w:val="21"/>
                <w:szCs w:val="21"/>
                <w:vertAlign w:val="baseline"/>
                <w:lang w:val="en-US"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说教材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定位</w:t>
            </w: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对教学内容在教材中的地位与作用理解正确，教材把握准确、能充分发挥学生的主体性。</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教学目标准确具体，符合课程标准和学生实际</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教学重点、难点确定准确</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说明教学目标确定以及内容取舍整合的依据</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说教法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学法</w:t>
            </w: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教改思路科学，教法选择恰当，手段先进，富有启发性和实效性；学生指导恰当，能充分发挥学生的主体性</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说明所选择的教法手段和学法指导的依据及合理性</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说教学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过程</w:t>
            </w: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教学思路清晰，教学容量适当；结构合理，各环节实践分配合理；层次清楚；各环节衔接过渡自然</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突出重点，抓住关键，突破难点，解决疑点</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对学情预设充分，尊重学生个性特点，注重激发学生主体性，师生双边活动安排合理。</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实践教学内容及程序安排合理</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说明教学过程设计意图、各环节安排、选择不同教学策略的理由</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说效果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预期</w:t>
            </w: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说明学习过程考核评价方法，说明教学效果反馈措施</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说明教学效果预期情况及依据</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教师基本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素养</w:t>
            </w: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普通话标准，语言清晰流畅、准确精练；教态自然大方，感染力强，教学基本功扎实，有较好的教学理论基础</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演示操作熟练，板书设计合理，课件实用美观</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val="0"/>
                <w:color w:val="000000" w:themeColor="text1"/>
                <w:sz w:val="21"/>
                <w:szCs w:val="21"/>
                <w:vertAlign w:val="baseline"/>
                <w:lang w:val="en-US" w:eastAsia="zh-CN"/>
                <w14:textFill>
                  <w14:solidFill>
                    <w14:schemeClr w14:val="tx1"/>
                  </w14:solidFill>
                </w14:textFill>
              </w:rPr>
            </w:pPr>
          </w:p>
        </w:tc>
        <w:tc>
          <w:tcPr>
            <w:tcW w:w="6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说课设计整体设计感，结构清晰，有层次感</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r>
    </w:tbl>
    <w:p>
      <w:pPr>
        <w:numPr>
          <w:ilvl w:val="0"/>
          <w:numId w:val="0"/>
        </w:numPr>
        <w:spacing w:line="360" w:lineRule="auto"/>
        <w:rPr>
          <w:rFonts w:hint="eastAsia"/>
          <w:b w:val="0"/>
          <w:bCs w:val="0"/>
          <w:color w:val="000000" w:themeColor="text1"/>
          <w:sz w:val="24"/>
          <w:szCs w:val="24"/>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B7043"/>
    <w:multiLevelType w:val="singleLevel"/>
    <w:tmpl w:val="4C0B70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ZjNmE1ZTYyMTJlZTg5MzhkMzExYWYwZjExZmUifQ=="/>
  </w:docVars>
  <w:rsids>
    <w:rsidRoot w:val="00000000"/>
    <w:rsid w:val="183D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2023-03-23T11:00:31Z</dcterms:created>
  <dc:creator>Administrator</dc:creator>
  <cp:lastModifiedBy>童三红</cp:lastModifiedBy>
  <dcterms:modified xsi:type="dcterms:W3CDTF">2023-03-23T11:00:55Z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1F5E2A68FB044CE4A712A87DC2F2335C</vt:lpwstr>
  </property>
</Properties>
</file>